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0A" w:rsidRDefault="0010400A" w:rsidP="005716BD">
      <w:pPr>
        <w:pStyle w:val="Texto"/>
        <w:ind w:hanging="6"/>
        <w:jc w:val="center"/>
        <w:rPr>
          <w:rFonts w:cs="Times New Roman"/>
          <w:b/>
          <w:szCs w:val="22"/>
          <w:lang w:val="en-GB"/>
        </w:rPr>
      </w:pPr>
    </w:p>
    <w:p w:rsidR="0010400A" w:rsidRDefault="0010400A" w:rsidP="005716BD">
      <w:pPr>
        <w:pStyle w:val="Texto"/>
        <w:ind w:hanging="6"/>
        <w:jc w:val="center"/>
        <w:rPr>
          <w:rFonts w:cs="Times New Roman"/>
          <w:b/>
          <w:szCs w:val="22"/>
          <w:lang w:val="en-GB"/>
        </w:rPr>
      </w:pPr>
    </w:p>
    <w:p w:rsidR="0010400A" w:rsidRDefault="0010400A" w:rsidP="005716BD">
      <w:pPr>
        <w:pStyle w:val="Texto"/>
        <w:ind w:hanging="6"/>
        <w:jc w:val="center"/>
        <w:rPr>
          <w:rFonts w:cs="Times New Roman"/>
          <w:b/>
          <w:color w:val="003399"/>
          <w:sz w:val="40"/>
          <w:szCs w:val="40"/>
          <w:lang w:val="en-GB"/>
        </w:rPr>
      </w:pPr>
      <w:r>
        <w:rPr>
          <w:rFonts w:cs="Times New Roman"/>
          <w:b/>
          <w:color w:val="003399"/>
          <w:sz w:val="40"/>
          <w:szCs w:val="40"/>
          <w:lang w:val="en-GB"/>
        </w:rPr>
        <w:t xml:space="preserve">Conclusions and Recommendations of the Sixth Meeting of the </w:t>
      </w:r>
    </w:p>
    <w:p w:rsidR="0010400A" w:rsidRPr="0010400A" w:rsidRDefault="0010400A" w:rsidP="005716BD">
      <w:pPr>
        <w:pStyle w:val="Texto"/>
        <w:ind w:hanging="6"/>
        <w:jc w:val="center"/>
        <w:rPr>
          <w:rFonts w:cs="Times New Roman"/>
          <w:b/>
          <w:color w:val="003399"/>
          <w:sz w:val="40"/>
          <w:szCs w:val="40"/>
          <w:lang w:val="en-GB"/>
        </w:rPr>
      </w:pPr>
      <w:r w:rsidRPr="0010400A">
        <w:rPr>
          <w:rFonts w:cs="Times New Roman"/>
          <w:b/>
          <w:color w:val="003399"/>
          <w:sz w:val="40"/>
          <w:szCs w:val="40"/>
          <w:lang w:val="en-GB"/>
        </w:rPr>
        <w:t xml:space="preserve">Council </w:t>
      </w:r>
      <w:r>
        <w:rPr>
          <w:rFonts w:cs="Times New Roman"/>
          <w:b/>
          <w:color w:val="003399"/>
          <w:sz w:val="40"/>
          <w:szCs w:val="40"/>
          <w:lang w:val="en-GB"/>
        </w:rPr>
        <w:t>o</w:t>
      </w:r>
      <w:r w:rsidRPr="0010400A">
        <w:rPr>
          <w:rFonts w:cs="Times New Roman"/>
          <w:b/>
          <w:color w:val="003399"/>
          <w:sz w:val="40"/>
          <w:szCs w:val="40"/>
          <w:lang w:val="en-GB"/>
        </w:rPr>
        <w:t xml:space="preserve">f Government Experts </w:t>
      </w:r>
      <w:r>
        <w:rPr>
          <w:rFonts w:cs="Times New Roman"/>
          <w:b/>
          <w:color w:val="003399"/>
          <w:sz w:val="40"/>
          <w:szCs w:val="40"/>
          <w:lang w:val="en-GB"/>
        </w:rPr>
        <w:t>o</w:t>
      </w:r>
      <w:r w:rsidRPr="0010400A">
        <w:rPr>
          <w:rFonts w:cs="Times New Roman"/>
          <w:b/>
          <w:color w:val="003399"/>
          <w:sz w:val="40"/>
          <w:szCs w:val="40"/>
          <w:lang w:val="en-GB"/>
        </w:rPr>
        <w:t xml:space="preserve">n Sustainable Consumption </w:t>
      </w:r>
      <w:r>
        <w:rPr>
          <w:rFonts w:cs="Times New Roman"/>
          <w:b/>
          <w:color w:val="003399"/>
          <w:sz w:val="40"/>
          <w:szCs w:val="40"/>
          <w:lang w:val="en-GB"/>
        </w:rPr>
        <w:t>a</w:t>
      </w:r>
      <w:r w:rsidRPr="0010400A">
        <w:rPr>
          <w:rFonts w:cs="Times New Roman"/>
          <w:b/>
          <w:color w:val="003399"/>
          <w:sz w:val="40"/>
          <w:szCs w:val="40"/>
          <w:lang w:val="en-GB"/>
        </w:rPr>
        <w:t xml:space="preserve">nd Production </w:t>
      </w:r>
      <w:r>
        <w:rPr>
          <w:rFonts w:cs="Times New Roman"/>
          <w:b/>
          <w:color w:val="003399"/>
          <w:sz w:val="40"/>
          <w:szCs w:val="40"/>
          <w:lang w:val="en-GB"/>
        </w:rPr>
        <w:t>f</w:t>
      </w:r>
      <w:r w:rsidRPr="0010400A">
        <w:rPr>
          <w:rFonts w:cs="Times New Roman"/>
          <w:b/>
          <w:color w:val="003399"/>
          <w:sz w:val="40"/>
          <w:szCs w:val="40"/>
          <w:lang w:val="en-GB"/>
        </w:rPr>
        <w:t xml:space="preserve">rom </w:t>
      </w:r>
      <w:r>
        <w:rPr>
          <w:rFonts w:cs="Times New Roman"/>
          <w:b/>
          <w:color w:val="003399"/>
          <w:sz w:val="40"/>
          <w:szCs w:val="40"/>
          <w:lang w:val="en-GB"/>
        </w:rPr>
        <w:t>Latin America and the Caribbean</w:t>
      </w:r>
    </w:p>
    <w:p w:rsidR="0010400A" w:rsidRDefault="0010400A" w:rsidP="005716BD">
      <w:pPr>
        <w:spacing w:before="120" w:after="0" w:line="240" w:lineRule="auto"/>
        <w:ind w:hanging="6"/>
        <w:rPr>
          <w:rFonts w:ascii="Verdana" w:eastAsia="Times New Roman" w:hAnsi="Verdana" w:cs="Times New Roman"/>
          <w:b/>
          <w:lang w:val="en-GB" w:eastAsia="es-ES"/>
        </w:rPr>
      </w:pPr>
      <w:r>
        <w:rPr>
          <w:rFonts w:cs="Times New Roman"/>
          <w:b/>
          <w:lang w:val="en-GB"/>
        </w:rPr>
        <w:br w:type="page"/>
      </w:r>
    </w:p>
    <w:p w:rsidR="0010400A" w:rsidRDefault="0010400A" w:rsidP="005716BD">
      <w:pPr>
        <w:pStyle w:val="Texto"/>
        <w:ind w:hanging="6"/>
        <w:jc w:val="center"/>
        <w:rPr>
          <w:rFonts w:cs="Times New Roman"/>
          <w:b/>
          <w:szCs w:val="22"/>
          <w:lang w:val="en-GB"/>
        </w:rPr>
      </w:pPr>
    </w:p>
    <w:p w:rsidR="0010400A" w:rsidRPr="000D6674" w:rsidRDefault="0010400A" w:rsidP="005716BD">
      <w:pPr>
        <w:pStyle w:val="Texto"/>
        <w:spacing w:before="0"/>
        <w:ind w:left="-6"/>
        <w:jc w:val="center"/>
        <w:rPr>
          <w:rFonts w:cs="Times New Roman"/>
          <w:b/>
          <w:szCs w:val="22"/>
          <w:lang w:val="en-GB"/>
        </w:rPr>
      </w:pPr>
      <w:r w:rsidRPr="000D6674">
        <w:rPr>
          <w:rFonts w:cs="Times New Roman"/>
          <w:b/>
          <w:szCs w:val="22"/>
          <w:lang w:val="en-GB"/>
        </w:rPr>
        <w:t>Regional meeting on Sustainable Consumption and Production and its contribution to Resource Efficiency</w:t>
      </w:r>
    </w:p>
    <w:p w:rsidR="0010400A" w:rsidRPr="000D6674" w:rsidRDefault="0010400A" w:rsidP="005716BD">
      <w:pPr>
        <w:spacing w:after="0" w:line="240" w:lineRule="auto"/>
        <w:ind w:left="-6"/>
        <w:jc w:val="center"/>
        <w:rPr>
          <w:rFonts w:ascii="Verdana" w:hAnsi="Verdana" w:cs="Times New Roman"/>
          <w:b/>
          <w:lang w:val="en-GB"/>
        </w:rPr>
      </w:pPr>
      <w:r w:rsidRPr="000D6674">
        <w:rPr>
          <w:rFonts w:ascii="Verdana" w:hAnsi="Verdana" w:cs="Times New Roman"/>
          <w:b/>
          <w:lang w:val="en-GB"/>
        </w:rPr>
        <w:t>6th Meeting of the Regional Council of SCP Government Experts</w:t>
      </w:r>
    </w:p>
    <w:p w:rsidR="0010400A" w:rsidRDefault="0010400A" w:rsidP="005716BD">
      <w:pPr>
        <w:spacing w:after="0" w:line="240" w:lineRule="auto"/>
        <w:ind w:left="-6"/>
        <w:jc w:val="center"/>
        <w:rPr>
          <w:rFonts w:ascii="Verdana" w:hAnsi="Verdana" w:cs="Times New Roman"/>
          <w:b/>
          <w:lang w:val="es-PA"/>
        </w:rPr>
      </w:pPr>
      <w:r w:rsidRPr="000D6674">
        <w:rPr>
          <w:rFonts w:ascii="Verdana" w:hAnsi="Verdana" w:cs="Times New Roman"/>
          <w:b/>
          <w:lang w:val="es-PA"/>
        </w:rPr>
        <w:t xml:space="preserve">24 and 25 </w:t>
      </w:r>
      <w:proofErr w:type="spellStart"/>
      <w:r w:rsidRPr="000D6674">
        <w:rPr>
          <w:rFonts w:ascii="Verdana" w:hAnsi="Verdana" w:cs="Times New Roman"/>
          <w:b/>
          <w:lang w:val="es-PA"/>
        </w:rPr>
        <w:t>November</w:t>
      </w:r>
      <w:proofErr w:type="spellEnd"/>
      <w:r w:rsidRPr="000D6674">
        <w:rPr>
          <w:rFonts w:ascii="Verdana" w:hAnsi="Verdana" w:cs="Times New Roman"/>
          <w:b/>
          <w:lang w:val="es-PA"/>
        </w:rPr>
        <w:t xml:space="preserve"> 2011, </w:t>
      </w:r>
      <w:proofErr w:type="spellStart"/>
      <w:r w:rsidRPr="000D6674">
        <w:rPr>
          <w:rFonts w:ascii="Verdana" w:hAnsi="Verdana" w:cs="Times New Roman"/>
          <w:b/>
          <w:lang w:val="es-PA"/>
        </w:rPr>
        <w:t>Panama</w:t>
      </w:r>
      <w:proofErr w:type="spellEnd"/>
      <w:r w:rsidRPr="000D6674">
        <w:rPr>
          <w:rFonts w:ascii="Verdana" w:hAnsi="Verdana" w:cs="Times New Roman"/>
          <w:b/>
          <w:lang w:val="es-PA"/>
        </w:rPr>
        <w:t xml:space="preserve"> City, </w:t>
      </w:r>
      <w:proofErr w:type="spellStart"/>
      <w:r w:rsidRPr="000D6674">
        <w:rPr>
          <w:rFonts w:ascii="Verdana" w:hAnsi="Verdana" w:cs="Times New Roman"/>
          <w:b/>
          <w:lang w:val="es-PA"/>
        </w:rPr>
        <w:t>Panama</w:t>
      </w:r>
      <w:proofErr w:type="spellEnd"/>
    </w:p>
    <w:p w:rsidR="005716BD" w:rsidRPr="000D6674" w:rsidRDefault="005716BD" w:rsidP="005716BD">
      <w:pPr>
        <w:spacing w:after="0" w:line="240" w:lineRule="auto"/>
        <w:ind w:left="-6"/>
        <w:jc w:val="center"/>
        <w:rPr>
          <w:rFonts w:ascii="Verdana" w:hAnsi="Verdana" w:cs="Times New Roman"/>
          <w:b/>
          <w:lang w:val="es-PA"/>
        </w:rPr>
      </w:pPr>
    </w:p>
    <w:p w:rsidR="0010400A" w:rsidRPr="005716BD" w:rsidRDefault="0010400A" w:rsidP="005716BD">
      <w:pPr>
        <w:spacing w:before="120" w:after="0" w:line="240" w:lineRule="auto"/>
        <w:ind w:left="496"/>
        <w:jc w:val="both"/>
        <w:rPr>
          <w:rFonts w:ascii="Verdana" w:hAnsi="Verdana" w:cs="Times New Roman"/>
          <w:color w:val="000000"/>
          <w:lang w:val="en-GB"/>
        </w:rPr>
      </w:pPr>
      <w:proofErr w:type="spellStart"/>
      <w:r w:rsidRPr="005716BD">
        <w:rPr>
          <w:rFonts w:ascii="Verdana" w:hAnsi="Verdana" w:cs="Times New Roman"/>
          <w:color w:val="000000"/>
          <w:lang w:val="es-PA"/>
        </w:rPr>
        <w:t>The</w:t>
      </w:r>
      <w:proofErr w:type="spellEnd"/>
      <w:r w:rsidRPr="005716BD">
        <w:rPr>
          <w:rFonts w:ascii="Verdana" w:hAnsi="Verdana" w:cs="Times New Roman"/>
          <w:color w:val="000000"/>
          <w:lang w:val="es-PA"/>
        </w:rPr>
        <w:t xml:space="preserve"> </w:t>
      </w:r>
      <w:proofErr w:type="spellStart"/>
      <w:r w:rsidRPr="005716BD">
        <w:rPr>
          <w:rFonts w:ascii="Verdana" w:hAnsi="Verdana" w:cs="Times New Roman"/>
          <w:color w:val="000000"/>
          <w:lang w:val="es-PA"/>
        </w:rPr>
        <w:t>Drafting</w:t>
      </w:r>
      <w:proofErr w:type="spellEnd"/>
      <w:r w:rsidRPr="005716BD">
        <w:rPr>
          <w:rFonts w:ascii="Verdana" w:hAnsi="Verdana" w:cs="Times New Roman"/>
          <w:color w:val="000000"/>
          <w:lang w:val="es-PA"/>
        </w:rPr>
        <w:t xml:space="preserve"> </w:t>
      </w:r>
      <w:proofErr w:type="spellStart"/>
      <w:r w:rsidRPr="005716BD">
        <w:rPr>
          <w:rFonts w:ascii="Verdana" w:hAnsi="Verdana" w:cs="Times New Roman"/>
          <w:color w:val="000000"/>
          <w:lang w:val="es-PA"/>
        </w:rPr>
        <w:t>Committee</w:t>
      </w:r>
      <w:proofErr w:type="spellEnd"/>
      <w:r w:rsidRPr="005716BD">
        <w:rPr>
          <w:rFonts w:ascii="Verdana" w:hAnsi="Verdana" w:cs="Times New Roman"/>
          <w:color w:val="000000"/>
          <w:lang w:val="es-PA"/>
        </w:rPr>
        <w:t xml:space="preserve"> </w:t>
      </w:r>
      <w:proofErr w:type="spellStart"/>
      <w:r w:rsidRPr="005716BD">
        <w:rPr>
          <w:rFonts w:ascii="Verdana" w:hAnsi="Verdana" w:cs="Times New Roman"/>
          <w:color w:val="000000"/>
          <w:lang w:val="es-PA"/>
        </w:rPr>
        <w:t>consisted</w:t>
      </w:r>
      <w:proofErr w:type="spellEnd"/>
      <w:r w:rsidRPr="005716BD">
        <w:rPr>
          <w:rFonts w:ascii="Verdana" w:hAnsi="Verdana" w:cs="Times New Roman"/>
          <w:color w:val="000000"/>
          <w:lang w:val="es-PA"/>
        </w:rPr>
        <w:t xml:space="preserve"> of María José Castañeda (Chile), Carlos Ramírez (Colombia), Irma Suárez (Ecuador), Sylvia Treviño (México), Zacarías Navarro (República Dominicana), Adriana Zacarías and Elisa </w:t>
      </w:r>
      <w:proofErr w:type="spellStart"/>
      <w:r w:rsidRPr="005716BD">
        <w:rPr>
          <w:rFonts w:ascii="Verdana" w:hAnsi="Verdana" w:cs="Times New Roman"/>
          <w:color w:val="000000"/>
          <w:lang w:val="es-PA"/>
        </w:rPr>
        <w:t>Tonda</w:t>
      </w:r>
      <w:proofErr w:type="spellEnd"/>
      <w:r w:rsidRPr="005716BD">
        <w:rPr>
          <w:rFonts w:ascii="Verdana" w:hAnsi="Verdana" w:cs="Times New Roman"/>
          <w:color w:val="000000"/>
          <w:lang w:val="es-PA"/>
        </w:rPr>
        <w:t xml:space="preserve"> (</w:t>
      </w:r>
      <w:proofErr w:type="spellStart"/>
      <w:r w:rsidRPr="005716BD">
        <w:rPr>
          <w:rFonts w:ascii="Verdana" w:hAnsi="Verdana" w:cs="Times New Roman"/>
          <w:color w:val="000000"/>
          <w:lang w:val="es-PA"/>
        </w:rPr>
        <w:t>United</w:t>
      </w:r>
      <w:proofErr w:type="spellEnd"/>
      <w:r w:rsidRPr="005716BD">
        <w:rPr>
          <w:rFonts w:ascii="Verdana" w:hAnsi="Verdana" w:cs="Times New Roman"/>
          <w:color w:val="000000"/>
          <w:lang w:val="es-PA"/>
        </w:rPr>
        <w:t xml:space="preserve"> </w:t>
      </w:r>
      <w:proofErr w:type="spellStart"/>
      <w:r w:rsidRPr="005716BD">
        <w:rPr>
          <w:rFonts w:ascii="Verdana" w:hAnsi="Verdana" w:cs="Times New Roman"/>
          <w:color w:val="000000"/>
          <w:lang w:val="es-PA"/>
        </w:rPr>
        <w:t>Nations</w:t>
      </w:r>
      <w:proofErr w:type="spellEnd"/>
      <w:r w:rsidRPr="005716BD">
        <w:rPr>
          <w:rFonts w:ascii="Verdana" w:hAnsi="Verdana" w:cs="Times New Roman"/>
          <w:color w:val="000000"/>
          <w:lang w:val="es-PA"/>
        </w:rPr>
        <w:t xml:space="preserve"> </w:t>
      </w:r>
      <w:proofErr w:type="spellStart"/>
      <w:r w:rsidRPr="005716BD">
        <w:rPr>
          <w:rFonts w:ascii="Verdana" w:hAnsi="Verdana" w:cs="Times New Roman"/>
          <w:color w:val="000000"/>
          <w:lang w:val="es-PA"/>
        </w:rPr>
        <w:t>Environment</w:t>
      </w:r>
      <w:proofErr w:type="spellEnd"/>
      <w:r w:rsidRPr="005716BD">
        <w:rPr>
          <w:rFonts w:ascii="Verdana" w:hAnsi="Verdana" w:cs="Times New Roman"/>
          <w:color w:val="000000"/>
          <w:lang w:val="es-PA"/>
        </w:rPr>
        <w:t xml:space="preserve"> </w:t>
      </w:r>
      <w:proofErr w:type="spellStart"/>
      <w:r w:rsidRPr="005716BD">
        <w:rPr>
          <w:rFonts w:ascii="Verdana" w:hAnsi="Verdana" w:cs="Times New Roman"/>
          <w:color w:val="000000"/>
          <w:lang w:val="es-PA"/>
        </w:rPr>
        <w:t>Programme</w:t>
      </w:r>
      <w:proofErr w:type="spellEnd"/>
      <w:r w:rsidRPr="005716BD">
        <w:rPr>
          <w:rFonts w:ascii="Verdana" w:hAnsi="Verdana" w:cs="Times New Roman"/>
          <w:color w:val="000000"/>
          <w:lang w:val="es-PA"/>
        </w:rPr>
        <w:t xml:space="preserve">). </w:t>
      </w:r>
      <w:r w:rsidRPr="005716BD">
        <w:rPr>
          <w:rFonts w:ascii="Verdana" w:hAnsi="Verdana" w:cs="Times New Roman"/>
          <w:color w:val="000000"/>
          <w:lang w:val="en-GB"/>
        </w:rPr>
        <w:t>The recommendations in this document were discussed and approved in plenary by all the delegates of the countries participating in the meeting.</w:t>
      </w:r>
    </w:p>
    <w:p w:rsidR="0010400A" w:rsidRPr="005716BD" w:rsidRDefault="0010400A" w:rsidP="005716BD">
      <w:pPr>
        <w:spacing w:before="120" w:after="0" w:line="240" w:lineRule="auto"/>
        <w:ind w:left="496"/>
        <w:jc w:val="both"/>
        <w:rPr>
          <w:rFonts w:ascii="Verdana" w:hAnsi="Verdana" w:cs="Times New Roman"/>
          <w:color w:val="000000"/>
          <w:lang w:val="en-GB"/>
        </w:rPr>
      </w:pPr>
      <w:r w:rsidRPr="005716BD">
        <w:rPr>
          <w:rFonts w:ascii="Verdana" w:hAnsi="Verdana" w:cs="Times New Roman"/>
          <w:color w:val="000000"/>
          <w:lang w:val="en-GB"/>
        </w:rPr>
        <w:t>Considering the call of Agenda 21 for action to change unsustainable patterns of consumption and production;</w:t>
      </w:r>
    </w:p>
    <w:p w:rsidR="005716BD" w:rsidRPr="005716BD" w:rsidRDefault="0010400A" w:rsidP="005716BD">
      <w:pPr>
        <w:spacing w:before="120" w:after="0" w:line="240" w:lineRule="auto"/>
        <w:ind w:left="496"/>
        <w:jc w:val="both"/>
        <w:rPr>
          <w:rFonts w:ascii="Verdana" w:hAnsi="Verdana" w:cs="Times New Roman"/>
          <w:color w:val="000000"/>
          <w:lang w:val="en-GB"/>
        </w:rPr>
      </w:pPr>
      <w:r w:rsidRPr="005716BD">
        <w:rPr>
          <w:rFonts w:ascii="Verdana" w:hAnsi="Verdana" w:cs="Times New Roman"/>
          <w:color w:val="000000"/>
          <w:lang w:val="en-GB"/>
        </w:rPr>
        <w:t>Recognizing that the Johannesburg Plan of Implementation (JPOI) of the World Summit on Sustainable Development in 2002 identified Sustainable Consumption and Production as an overarching objective of an essential requirement for sustainable development; and called on all stakeholders to “</w:t>
      </w:r>
      <w:r w:rsidRPr="005716BD">
        <w:rPr>
          <w:rFonts w:ascii="Verdana" w:hAnsi="Verdana" w:cs="Times New Roman"/>
          <w:i/>
          <w:color w:val="000000"/>
          <w:lang w:val="en-GB"/>
        </w:rPr>
        <w:t>Encourage and promote the development of a 10-year framework of programmes in support of regional and national initiatives to accelerate the shift towards sustainable consumption and production to promote social and economic development within the carrying capacity of ecosystems</w:t>
      </w:r>
      <w:r w:rsidRPr="005716BD">
        <w:rPr>
          <w:rFonts w:ascii="Verdana" w:hAnsi="Verdana" w:cs="Times New Roman"/>
          <w:color w:val="000000"/>
          <w:lang w:val="en-GB"/>
        </w:rPr>
        <w:t>”;</w:t>
      </w:r>
    </w:p>
    <w:p w:rsidR="0010400A" w:rsidRPr="005716BD" w:rsidRDefault="0010400A" w:rsidP="005716BD">
      <w:pPr>
        <w:spacing w:before="120" w:after="0" w:line="240" w:lineRule="auto"/>
        <w:ind w:left="496"/>
        <w:jc w:val="both"/>
        <w:rPr>
          <w:rFonts w:ascii="Verdana" w:hAnsi="Verdana" w:cs="Times New Roman"/>
          <w:color w:val="000000"/>
          <w:lang w:val="en-GB"/>
        </w:rPr>
      </w:pPr>
      <w:r w:rsidRPr="005716BD">
        <w:rPr>
          <w:rFonts w:ascii="Verdana" w:hAnsi="Verdana" w:cs="Times New Roman"/>
          <w:color w:val="000000"/>
          <w:lang w:val="en-GB"/>
        </w:rPr>
        <w:t>Considering the sustainable consumption and production plans and programmes promoted by the countries of the region to achieve progress in meeting the Millennium Development Goals and the implementation of Agenda 21;</w:t>
      </w:r>
    </w:p>
    <w:p w:rsidR="005716BD" w:rsidRPr="005716BD" w:rsidRDefault="0010400A" w:rsidP="005716BD">
      <w:pPr>
        <w:spacing w:before="120" w:after="0" w:line="240" w:lineRule="auto"/>
        <w:ind w:left="496"/>
        <w:jc w:val="both"/>
        <w:rPr>
          <w:rFonts w:ascii="Verdana" w:hAnsi="Verdana" w:cs="Times New Roman"/>
          <w:color w:val="000000"/>
          <w:lang w:val="en-GB"/>
        </w:rPr>
      </w:pPr>
      <w:r w:rsidRPr="005716BD">
        <w:rPr>
          <w:rFonts w:ascii="Verdana" w:hAnsi="Verdana" w:cs="Times New Roman"/>
          <w:color w:val="000000"/>
          <w:lang w:val="en-GB"/>
        </w:rPr>
        <w:t>Considering that sustainable consumption and production is an important tool for mitigation and adaptation to climate change, and to contribute to the reduction of desertification and the conservation of biodiversity;</w:t>
      </w:r>
    </w:p>
    <w:p w:rsidR="005716BD" w:rsidRPr="005716BD" w:rsidRDefault="005716BD" w:rsidP="005716BD">
      <w:pPr>
        <w:spacing w:before="120" w:after="0" w:line="240" w:lineRule="auto"/>
        <w:ind w:left="496"/>
        <w:jc w:val="both"/>
        <w:rPr>
          <w:rFonts w:ascii="Verdana" w:hAnsi="Verdana" w:cs="Times New Roman"/>
          <w:color w:val="000000"/>
          <w:lang w:val="en-GB"/>
        </w:rPr>
      </w:pPr>
      <w:r w:rsidRPr="005716BD">
        <w:rPr>
          <w:rFonts w:ascii="Verdana" w:hAnsi="Verdana" w:cs="Times New Roman"/>
          <w:color w:val="000000"/>
          <w:lang w:val="en-GB"/>
        </w:rPr>
        <w:t xml:space="preserve"> </w:t>
      </w:r>
      <w:r w:rsidR="0010400A" w:rsidRPr="005716BD">
        <w:rPr>
          <w:rFonts w:ascii="Verdana" w:hAnsi="Verdana" w:cs="Times New Roman"/>
          <w:color w:val="000000"/>
          <w:lang w:val="en-GB"/>
        </w:rPr>
        <w:t>Recognizing the high potential and leadership that the countries of the region have in adopting more sustainable consumption and production patterns, the work of the Council of Government Experts on Sustainable Consumption and Production (SCP) in Latin America and the Caribbean as an instance to come to agreement, and to exchange experiences and information on the subject, the results of the previous Regional Meetings of Experts on SCP, and the Decisions on SCP adopted by the Forum of Ministers in its various sessions;</w:t>
      </w:r>
    </w:p>
    <w:p w:rsidR="005716BD" w:rsidRPr="005716BD" w:rsidRDefault="0010400A" w:rsidP="005716BD">
      <w:pPr>
        <w:spacing w:before="120" w:after="0" w:line="240" w:lineRule="auto"/>
        <w:ind w:left="496"/>
        <w:jc w:val="both"/>
        <w:rPr>
          <w:rFonts w:ascii="Verdana" w:hAnsi="Verdana" w:cs="Times New Roman"/>
          <w:color w:val="000000"/>
          <w:lang w:val="en-GB"/>
        </w:rPr>
      </w:pPr>
      <w:r w:rsidRPr="005716BD">
        <w:rPr>
          <w:rFonts w:ascii="Verdana" w:hAnsi="Verdana" w:cs="Times New Roman"/>
          <w:color w:val="000000"/>
          <w:lang w:val="en-GB"/>
        </w:rPr>
        <w:t>Recalling that the priority areas identified by the Forum of Ministers in its Decision 5/2010 to focus efforts on common SCP issues in the region are: 1) policies and national action plans on SCP, 2) SCP implementation in Small and Medium Enterprises, 3) sustainable public procurement, 4) sustainable lifestyles;</w:t>
      </w:r>
    </w:p>
    <w:p w:rsidR="0010400A" w:rsidRPr="005716BD" w:rsidRDefault="0010400A" w:rsidP="005716BD">
      <w:pPr>
        <w:spacing w:before="120" w:after="0" w:line="240" w:lineRule="auto"/>
        <w:ind w:left="496"/>
        <w:jc w:val="both"/>
        <w:rPr>
          <w:rFonts w:ascii="Verdana" w:hAnsi="Verdana" w:cs="Times New Roman"/>
          <w:color w:val="000000"/>
          <w:lang w:val="en-GB"/>
        </w:rPr>
      </w:pPr>
      <w:r w:rsidRPr="005716BD">
        <w:rPr>
          <w:rFonts w:ascii="Verdana" w:hAnsi="Verdana" w:cs="Times New Roman"/>
          <w:color w:val="000000"/>
          <w:lang w:val="en-GB"/>
        </w:rPr>
        <w:t xml:space="preserve">Recognizing the efforts from the United Nations Environment Programme, together with the CAF - Development Bank for Latin America, which, following up in the process of implementation of the Regional SCP Strategy and </w:t>
      </w:r>
      <w:r w:rsidRPr="005716BD">
        <w:rPr>
          <w:rFonts w:ascii="Verdana" w:hAnsi="Verdana" w:cs="Times New Roman"/>
          <w:color w:val="000000"/>
          <w:lang w:val="en-GB"/>
        </w:rPr>
        <w:lastRenderedPageBreak/>
        <w:t>encouraging the continued discussion on the 10 Years Framework of Programmes on SCP, conducted the Sixth Meeting of Government Experts on SCP in Latin America and the Caribbean, "Regional Meeting on Sustainable Consumption and Production and its contribution to Resource Efficiency" in Panama City, Panama, 24 25 November 2011;</w:t>
      </w:r>
    </w:p>
    <w:p w:rsidR="0010400A" w:rsidRPr="005716BD" w:rsidRDefault="0010400A" w:rsidP="005716BD">
      <w:pPr>
        <w:spacing w:before="120" w:after="0" w:line="240" w:lineRule="auto"/>
        <w:ind w:left="496"/>
        <w:jc w:val="both"/>
        <w:rPr>
          <w:rFonts w:ascii="Verdana" w:hAnsi="Verdana" w:cs="Times New Roman"/>
          <w:color w:val="000000"/>
          <w:lang w:val="en-GB"/>
        </w:rPr>
      </w:pPr>
      <w:r w:rsidRPr="005716BD">
        <w:rPr>
          <w:rFonts w:ascii="Verdana" w:hAnsi="Verdana" w:cs="Times New Roman"/>
          <w:color w:val="000000"/>
          <w:lang w:val="en-GB"/>
        </w:rPr>
        <w:t xml:space="preserve">Recognizing the significant participation and valuable contributions made at the Sixth Meeting of Government Experts on SCP by representatives of various Governmental institutions, Sub-regional Organizations, Non Governmental Organizations, the Cleaner Production Centres, academia, business sector, </w:t>
      </w:r>
      <w:proofErr w:type="gramStart"/>
      <w:r w:rsidRPr="005716BD">
        <w:rPr>
          <w:rFonts w:ascii="Verdana" w:hAnsi="Verdana" w:cs="Times New Roman"/>
          <w:color w:val="000000"/>
          <w:lang w:val="en-GB"/>
        </w:rPr>
        <w:t>experts</w:t>
      </w:r>
      <w:proofErr w:type="gramEnd"/>
      <w:r w:rsidRPr="005716BD">
        <w:rPr>
          <w:rFonts w:ascii="Verdana" w:hAnsi="Verdana" w:cs="Times New Roman"/>
          <w:color w:val="000000"/>
          <w:lang w:val="en-GB"/>
        </w:rPr>
        <w:t xml:space="preserve"> in the field, and cooperation agencies and from the United Nations System:</w:t>
      </w:r>
    </w:p>
    <w:p w:rsidR="0010400A" w:rsidRPr="000D6674" w:rsidRDefault="0010400A" w:rsidP="005716BD">
      <w:pPr>
        <w:spacing w:before="120" w:after="0" w:line="240" w:lineRule="auto"/>
        <w:ind w:hanging="6"/>
        <w:jc w:val="center"/>
        <w:rPr>
          <w:rFonts w:ascii="Verdana" w:hAnsi="Verdana" w:cs="Times New Roman"/>
          <w:b/>
          <w:i/>
          <w:color w:val="000000"/>
          <w:lang w:val="en-GB"/>
        </w:rPr>
      </w:pPr>
      <w:r w:rsidRPr="000D6674">
        <w:rPr>
          <w:rFonts w:ascii="Verdana" w:hAnsi="Verdana" w:cs="Times New Roman"/>
          <w:b/>
          <w:i/>
          <w:color w:val="000000"/>
          <w:lang w:val="en-GB"/>
        </w:rPr>
        <w:t>THE REGIONAL COUNCIL OF GOVERNMENT EXPERTS ON SUSTAINABLE CONSUMPTION AND PRODUCTION FROM LATIN AMERICA AND THE CARIBBEAN, IN ITS SIXTH MEETING, RECOMMENDS TO THE FORUM OF MINISTERS OF THE ENVIRONMENT THE CONSIDERATION OF THE FOLLOWING ASPECTS:</w:t>
      </w:r>
    </w:p>
    <w:p w:rsidR="0010400A" w:rsidRPr="000D6674" w:rsidRDefault="0010400A" w:rsidP="005716BD">
      <w:pPr>
        <w:pStyle w:val="Prrafodelista"/>
        <w:numPr>
          <w:ilvl w:val="0"/>
          <w:numId w:val="6"/>
        </w:numPr>
        <w:spacing w:before="120" w:after="0" w:line="240" w:lineRule="auto"/>
        <w:ind w:left="1134" w:hanging="6"/>
        <w:contextualSpacing w:val="0"/>
        <w:jc w:val="both"/>
        <w:rPr>
          <w:rFonts w:ascii="Verdana" w:hAnsi="Verdana" w:cs="Times New Roman"/>
          <w:lang w:val="en-GB"/>
        </w:rPr>
      </w:pPr>
      <w:r w:rsidRPr="000D6674">
        <w:rPr>
          <w:rFonts w:ascii="Verdana" w:hAnsi="Verdana" w:cs="Times New Roman"/>
          <w:lang w:val="en-GB"/>
        </w:rPr>
        <w:t>To promote the adoption of the 10 Years Framework of Programmes on Sustainable Consumption and Production at the United Nations Conference on Sustainable Development (Rio+20).</w:t>
      </w:r>
    </w:p>
    <w:p w:rsidR="0010400A" w:rsidRPr="000D6674" w:rsidRDefault="0010400A" w:rsidP="005716BD">
      <w:pPr>
        <w:pStyle w:val="Prrafodelista"/>
        <w:numPr>
          <w:ilvl w:val="0"/>
          <w:numId w:val="6"/>
        </w:numPr>
        <w:spacing w:before="120" w:after="0" w:line="240" w:lineRule="auto"/>
        <w:ind w:left="1134" w:hanging="6"/>
        <w:contextualSpacing w:val="0"/>
        <w:jc w:val="both"/>
        <w:rPr>
          <w:rFonts w:ascii="Verdana" w:hAnsi="Verdana" w:cs="Times New Roman"/>
          <w:lang w:val="en-GB"/>
        </w:rPr>
      </w:pPr>
      <w:r w:rsidRPr="000D6674">
        <w:rPr>
          <w:rFonts w:ascii="Verdana" w:hAnsi="Verdana" w:cs="Times New Roman"/>
          <w:lang w:val="en-GB"/>
        </w:rPr>
        <w:t xml:space="preserve">To reaffirm the four priorities, that are common to the countries in the region, recognizing the significant progress achieved in the implementation of activities in each one of them and, at the same time, highlighting the need of additional support to implement, </w:t>
      </w:r>
      <w:proofErr w:type="gramStart"/>
      <w:r w:rsidRPr="000D6674">
        <w:rPr>
          <w:rFonts w:ascii="Verdana" w:hAnsi="Verdana" w:cs="Times New Roman"/>
          <w:lang w:val="en-GB"/>
        </w:rPr>
        <w:t>replicate</w:t>
      </w:r>
      <w:proofErr w:type="gramEnd"/>
      <w:r w:rsidRPr="000D6674">
        <w:rPr>
          <w:rFonts w:ascii="Verdana" w:hAnsi="Verdana" w:cs="Times New Roman"/>
          <w:lang w:val="en-GB"/>
        </w:rPr>
        <w:t xml:space="preserve"> and disseminate successful experiences at national and regional level.</w:t>
      </w:r>
    </w:p>
    <w:p w:rsidR="0010400A" w:rsidRPr="000D6674" w:rsidRDefault="0010400A" w:rsidP="005716BD">
      <w:pPr>
        <w:pStyle w:val="Prrafodelista"/>
        <w:numPr>
          <w:ilvl w:val="0"/>
          <w:numId w:val="6"/>
        </w:numPr>
        <w:spacing w:before="120" w:after="0" w:line="240" w:lineRule="auto"/>
        <w:ind w:left="1134" w:hanging="6"/>
        <w:contextualSpacing w:val="0"/>
        <w:jc w:val="both"/>
        <w:rPr>
          <w:rFonts w:ascii="Verdana" w:hAnsi="Verdana" w:cs="Times New Roman"/>
          <w:lang w:val="en-GB"/>
        </w:rPr>
      </w:pPr>
      <w:r w:rsidRPr="000D6674">
        <w:rPr>
          <w:rFonts w:ascii="Verdana" w:hAnsi="Verdana" w:cs="Times New Roman"/>
          <w:lang w:val="en-GB"/>
        </w:rPr>
        <w:t>To mainstream SCP objectives into the design and implementation of State policies.</w:t>
      </w:r>
    </w:p>
    <w:p w:rsidR="0010400A" w:rsidRPr="000D6674" w:rsidRDefault="0010400A" w:rsidP="005716BD">
      <w:pPr>
        <w:pStyle w:val="Prrafodelista"/>
        <w:numPr>
          <w:ilvl w:val="0"/>
          <w:numId w:val="6"/>
        </w:numPr>
        <w:spacing w:before="120" w:after="0" w:line="240" w:lineRule="auto"/>
        <w:ind w:left="1134" w:hanging="6"/>
        <w:contextualSpacing w:val="0"/>
        <w:jc w:val="both"/>
        <w:rPr>
          <w:rFonts w:ascii="Verdana" w:hAnsi="Verdana" w:cs="Times New Roman"/>
          <w:lang w:val="en-GB"/>
        </w:rPr>
      </w:pPr>
      <w:r w:rsidRPr="000D6674">
        <w:rPr>
          <w:rFonts w:ascii="Verdana" w:hAnsi="Verdana" w:cs="Times New Roman"/>
          <w:lang w:val="en-GB"/>
        </w:rPr>
        <w:t>To integrate, in national development plans, actions that promote and strengthen SCP.</w:t>
      </w:r>
    </w:p>
    <w:p w:rsidR="0010400A" w:rsidRPr="000D6674" w:rsidRDefault="0010400A" w:rsidP="005716BD">
      <w:pPr>
        <w:pStyle w:val="Prrafodelista"/>
        <w:numPr>
          <w:ilvl w:val="0"/>
          <w:numId w:val="6"/>
        </w:numPr>
        <w:spacing w:before="120" w:after="0" w:line="240" w:lineRule="auto"/>
        <w:ind w:left="1134" w:hanging="6"/>
        <w:contextualSpacing w:val="0"/>
        <w:jc w:val="both"/>
        <w:rPr>
          <w:rFonts w:ascii="Verdana" w:hAnsi="Verdana" w:cs="Times New Roman"/>
          <w:lang w:val="en-GB"/>
        </w:rPr>
      </w:pPr>
      <w:r w:rsidRPr="000D6674">
        <w:rPr>
          <w:rFonts w:ascii="Verdana" w:hAnsi="Verdana" w:cs="Times New Roman"/>
          <w:lang w:val="en-GB"/>
        </w:rPr>
        <w:t>To urge inclusive participation of the different social sectors in the formulation, capacity building and implementation of SCP policies, action plans or strategies and foster SCP strategies in all development sectors, according to the national priorities of each country in the region.</w:t>
      </w:r>
    </w:p>
    <w:p w:rsidR="0010400A" w:rsidRPr="000D6674" w:rsidRDefault="0010400A" w:rsidP="005716BD">
      <w:pPr>
        <w:pStyle w:val="Prrafodelista"/>
        <w:numPr>
          <w:ilvl w:val="0"/>
          <w:numId w:val="6"/>
        </w:numPr>
        <w:spacing w:before="120" w:after="0" w:line="240" w:lineRule="auto"/>
        <w:ind w:left="1134" w:hanging="6"/>
        <w:contextualSpacing w:val="0"/>
        <w:jc w:val="both"/>
        <w:rPr>
          <w:rFonts w:ascii="Verdana" w:hAnsi="Verdana" w:cs="Times New Roman"/>
          <w:lang w:val="en-GB"/>
        </w:rPr>
      </w:pPr>
      <w:r w:rsidRPr="000D6674">
        <w:rPr>
          <w:rFonts w:ascii="Verdana" w:hAnsi="Verdana" w:cs="Times New Roman"/>
          <w:lang w:val="en-GB"/>
        </w:rPr>
        <w:t>To guarantee the allocation of national resources, in addition to external financial support, for SCP implementation.</w:t>
      </w:r>
    </w:p>
    <w:p w:rsidR="0010400A" w:rsidRPr="000D6674" w:rsidRDefault="0010400A" w:rsidP="005716BD">
      <w:pPr>
        <w:pStyle w:val="Prrafodelista"/>
        <w:numPr>
          <w:ilvl w:val="0"/>
          <w:numId w:val="6"/>
        </w:numPr>
        <w:spacing w:before="120" w:after="0" w:line="240" w:lineRule="auto"/>
        <w:ind w:left="1134" w:hanging="6"/>
        <w:contextualSpacing w:val="0"/>
        <w:jc w:val="both"/>
        <w:rPr>
          <w:rFonts w:ascii="Verdana" w:hAnsi="Verdana" w:cs="Times New Roman"/>
          <w:lang w:val="en-GB"/>
        </w:rPr>
      </w:pPr>
      <w:r w:rsidRPr="000D6674">
        <w:rPr>
          <w:rFonts w:ascii="Verdana" w:hAnsi="Verdana" w:cs="Times New Roman"/>
          <w:lang w:val="en-GB"/>
        </w:rPr>
        <w:t>To internalize social and environmental costs and opportunities in the formulation of public policies.</w:t>
      </w:r>
    </w:p>
    <w:p w:rsidR="0010400A" w:rsidRPr="000D6674" w:rsidRDefault="0010400A" w:rsidP="005716BD">
      <w:pPr>
        <w:pStyle w:val="Prrafodelista"/>
        <w:numPr>
          <w:ilvl w:val="0"/>
          <w:numId w:val="6"/>
        </w:numPr>
        <w:spacing w:before="120" w:after="0" w:line="240" w:lineRule="auto"/>
        <w:ind w:left="1134" w:hanging="6"/>
        <w:contextualSpacing w:val="0"/>
        <w:jc w:val="both"/>
        <w:rPr>
          <w:rFonts w:ascii="Verdana" w:hAnsi="Verdana" w:cs="Times New Roman"/>
          <w:lang w:val="en-GB"/>
        </w:rPr>
      </w:pPr>
      <w:r w:rsidRPr="000D6674">
        <w:rPr>
          <w:rFonts w:ascii="Verdana" w:hAnsi="Verdana" w:cs="Times New Roman"/>
          <w:lang w:val="en-GB"/>
        </w:rPr>
        <w:t xml:space="preserve">To take advantage of local and national capacities and potential to generate regional synergy with the objective of achieving greater opportunities of supply and demand of sustainable goods and services which contribute to the promotion of SCP </w:t>
      </w:r>
      <w:proofErr w:type="gramStart"/>
      <w:r w:rsidRPr="000D6674">
        <w:rPr>
          <w:rFonts w:ascii="Verdana" w:hAnsi="Verdana" w:cs="Times New Roman"/>
          <w:lang w:val="en-GB"/>
        </w:rPr>
        <w:t>patterns.</w:t>
      </w:r>
      <w:proofErr w:type="gramEnd"/>
    </w:p>
    <w:p w:rsidR="0010400A" w:rsidRPr="000D6674" w:rsidRDefault="0010400A" w:rsidP="005716BD">
      <w:pPr>
        <w:pStyle w:val="Prrafodelista"/>
        <w:numPr>
          <w:ilvl w:val="0"/>
          <w:numId w:val="6"/>
        </w:numPr>
        <w:spacing w:before="120" w:after="0" w:line="240" w:lineRule="auto"/>
        <w:ind w:left="1134" w:hanging="6"/>
        <w:contextualSpacing w:val="0"/>
        <w:jc w:val="both"/>
        <w:rPr>
          <w:rFonts w:ascii="Verdana" w:hAnsi="Verdana" w:cs="Times New Roman"/>
          <w:lang w:val="en-GB"/>
        </w:rPr>
      </w:pPr>
      <w:r w:rsidRPr="000D6674">
        <w:rPr>
          <w:rFonts w:ascii="Verdana" w:hAnsi="Verdana" w:cs="Times New Roman"/>
          <w:lang w:val="en-GB"/>
        </w:rPr>
        <w:t>To promote the life cycle approach as an instrument to build sustainability criteria, as well as transparent information in regards to sustainability attributes and characteristics.</w:t>
      </w:r>
    </w:p>
    <w:p w:rsidR="0010400A" w:rsidRPr="000D6674" w:rsidRDefault="0010400A" w:rsidP="005716BD">
      <w:pPr>
        <w:pStyle w:val="Prrafodelista"/>
        <w:numPr>
          <w:ilvl w:val="0"/>
          <w:numId w:val="6"/>
        </w:numPr>
        <w:spacing w:before="120" w:after="0" w:line="240" w:lineRule="auto"/>
        <w:ind w:left="1134" w:hanging="6"/>
        <w:contextualSpacing w:val="0"/>
        <w:jc w:val="both"/>
        <w:rPr>
          <w:rFonts w:ascii="Verdana" w:hAnsi="Verdana" w:cs="Times New Roman"/>
          <w:lang w:val="en-GB"/>
        </w:rPr>
      </w:pPr>
      <w:r w:rsidRPr="000D6674">
        <w:rPr>
          <w:rFonts w:ascii="Verdana" w:hAnsi="Verdana" w:cs="Times New Roman"/>
          <w:lang w:val="en-GB"/>
        </w:rPr>
        <w:lastRenderedPageBreak/>
        <w:t>To support the acceleration of research, innovation and technological development, with the intention of increasing resource efficiency.</w:t>
      </w:r>
    </w:p>
    <w:p w:rsidR="0010400A" w:rsidRPr="000D6674" w:rsidRDefault="0010400A" w:rsidP="005716BD">
      <w:pPr>
        <w:pStyle w:val="Prrafodelista"/>
        <w:numPr>
          <w:ilvl w:val="0"/>
          <w:numId w:val="6"/>
        </w:numPr>
        <w:spacing w:before="120" w:after="0" w:line="240" w:lineRule="auto"/>
        <w:ind w:left="1134" w:hanging="6"/>
        <w:contextualSpacing w:val="0"/>
        <w:jc w:val="both"/>
        <w:rPr>
          <w:rFonts w:ascii="Verdana" w:hAnsi="Verdana" w:cs="Times New Roman"/>
          <w:lang w:val="en-GB"/>
        </w:rPr>
      </w:pPr>
      <w:r w:rsidRPr="000D6674">
        <w:rPr>
          <w:rFonts w:ascii="Verdana" w:hAnsi="Verdana" w:cs="Times New Roman"/>
          <w:lang w:val="en-GB"/>
        </w:rPr>
        <w:t>To ask for the ratification of the Executive Committee members for the 2011 – 2013 period, as indicated below:</w:t>
      </w:r>
    </w:p>
    <w:p w:rsidR="0010400A" w:rsidRPr="000D6674" w:rsidRDefault="0010400A" w:rsidP="005716BD">
      <w:pPr>
        <w:pStyle w:val="Prrafodelista"/>
        <w:numPr>
          <w:ilvl w:val="0"/>
          <w:numId w:val="1"/>
        </w:numPr>
        <w:spacing w:before="120" w:after="0" w:line="240" w:lineRule="auto"/>
        <w:ind w:left="1418" w:hanging="6"/>
        <w:contextualSpacing w:val="0"/>
        <w:rPr>
          <w:rFonts w:ascii="Verdana" w:hAnsi="Verdana" w:cs="Times New Roman"/>
          <w:lang w:val="en-GB"/>
        </w:rPr>
      </w:pPr>
      <w:r w:rsidRPr="000D6674">
        <w:rPr>
          <w:rFonts w:ascii="Verdana" w:hAnsi="Verdana" w:cs="Times New Roman"/>
          <w:lang w:val="en-GB"/>
        </w:rPr>
        <w:t xml:space="preserve">Representative Caribbean sub-region:  </w:t>
      </w:r>
    </w:p>
    <w:p w:rsidR="0010400A" w:rsidRPr="000D6674" w:rsidRDefault="0010400A" w:rsidP="005716BD">
      <w:pPr>
        <w:pStyle w:val="Prrafodelista"/>
        <w:numPr>
          <w:ilvl w:val="0"/>
          <w:numId w:val="2"/>
        </w:numPr>
        <w:spacing w:before="120" w:after="0" w:line="240" w:lineRule="auto"/>
        <w:ind w:left="1418" w:hanging="6"/>
        <w:contextualSpacing w:val="0"/>
        <w:rPr>
          <w:rFonts w:ascii="Verdana" w:hAnsi="Verdana" w:cs="Times New Roman"/>
          <w:lang w:val="en-GB"/>
        </w:rPr>
      </w:pPr>
      <w:r w:rsidRPr="000D6674">
        <w:rPr>
          <w:rFonts w:ascii="Verdana" w:hAnsi="Verdana" w:cs="Times New Roman"/>
          <w:lang w:val="en-GB"/>
        </w:rPr>
        <w:t>Representative: St. Lucia</w:t>
      </w:r>
    </w:p>
    <w:p w:rsidR="0010400A" w:rsidRPr="000D6674" w:rsidRDefault="0010400A" w:rsidP="005716BD">
      <w:pPr>
        <w:pStyle w:val="Prrafodelista"/>
        <w:numPr>
          <w:ilvl w:val="0"/>
          <w:numId w:val="2"/>
        </w:numPr>
        <w:spacing w:before="120" w:after="0" w:line="240" w:lineRule="auto"/>
        <w:ind w:left="1418" w:hanging="6"/>
        <w:contextualSpacing w:val="0"/>
        <w:rPr>
          <w:rFonts w:ascii="Verdana" w:hAnsi="Verdana" w:cs="Times New Roman"/>
          <w:lang w:val="en-GB"/>
        </w:rPr>
      </w:pPr>
      <w:r w:rsidRPr="000D6674">
        <w:rPr>
          <w:rFonts w:ascii="Verdana" w:hAnsi="Verdana" w:cs="Times New Roman"/>
          <w:lang w:val="en-GB"/>
        </w:rPr>
        <w:t>Alternate: Jamaica</w:t>
      </w:r>
    </w:p>
    <w:p w:rsidR="0010400A" w:rsidRPr="000D6674" w:rsidRDefault="0010400A" w:rsidP="005716BD">
      <w:pPr>
        <w:pStyle w:val="Prrafodelista"/>
        <w:numPr>
          <w:ilvl w:val="0"/>
          <w:numId w:val="1"/>
        </w:numPr>
        <w:spacing w:before="120" w:after="0" w:line="240" w:lineRule="auto"/>
        <w:ind w:left="1418" w:hanging="6"/>
        <w:contextualSpacing w:val="0"/>
        <w:rPr>
          <w:rFonts w:ascii="Verdana" w:hAnsi="Verdana" w:cs="Times New Roman"/>
          <w:lang w:val="en-GB"/>
        </w:rPr>
      </w:pPr>
      <w:r w:rsidRPr="000D6674">
        <w:rPr>
          <w:rFonts w:ascii="Verdana" w:hAnsi="Verdana" w:cs="Times New Roman"/>
          <w:lang w:val="en-GB"/>
        </w:rPr>
        <w:t xml:space="preserve">Representative of the Mesoamerican sub-region:  </w:t>
      </w:r>
    </w:p>
    <w:p w:rsidR="0010400A" w:rsidRPr="000D6674" w:rsidRDefault="0010400A" w:rsidP="005716BD">
      <w:pPr>
        <w:pStyle w:val="Prrafodelista"/>
        <w:numPr>
          <w:ilvl w:val="0"/>
          <w:numId w:val="3"/>
        </w:numPr>
        <w:spacing w:before="120" w:after="0" w:line="240" w:lineRule="auto"/>
        <w:ind w:left="1418" w:hanging="6"/>
        <w:contextualSpacing w:val="0"/>
        <w:rPr>
          <w:rFonts w:ascii="Verdana" w:hAnsi="Verdana" w:cs="Times New Roman"/>
          <w:lang w:val="en-GB"/>
        </w:rPr>
      </w:pPr>
      <w:r w:rsidRPr="000D6674">
        <w:rPr>
          <w:rFonts w:ascii="Verdana" w:hAnsi="Verdana" w:cs="Times New Roman"/>
          <w:lang w:val="en-GB"/>
        </w:rPr>
        <w:t>Representative: Costa Rica</w:t>
      </w:r>
    </w:p>
    <w:p w:rsidR="0010400A" w:rsidRPr="000D6674" w:rsidRDefault="0010400A" w:rsidP="005716BD">
      <w:pPr>
        <w:pStyle w:val="Prrafodelista"/>
        <w:numPr>
          <w:ilvl w:val="0"/>
          <w:numId w:val="3"/>
        </w:numPr>
        <w:spacing w:before="120" w:after="0" w:line="240" w:lineRule="auto"/>
        <w:ind w:left="1418" w:hanging="6"/>
        <w:contextualSpacing w:val="0"/>
        <w:rPr>
          <w:rFonts w:ascii="Verdana" w:hAnsi="Verdana" w:cs="Times New Roman"/>
          <w:lang w:val="en-GB"/>
        </w:rPr>
      </w:pPr>
      <w:r w:rsidRPr="000D6674">
        <w:rPr>
          <w:rFonts w:ascii="Verdana" w:hAnsi="Verdana" w:cs="Times New Roman"/>
          <w:lang w:val="en-GB"/>
        </w:rPr>
        <w:t>Alternate: Cuba</w:t>
      </w:r>
    </w:p>
    <w:p w:rsidR="0010400A" w:rsidRPr="000D6674" w:rsidRDefault="0010400A" w:rsidP="005716BD">
      <w:pPr>
        <w:pStyle w:val="Prrafodelista"/>
        <w:numPr>
          <w:ilvl w:val="0"/>
          <w:numId w:val="1"/>
        </w:numPr>
        <w:spacing w:before="120" w:after="0" w:line="240" w:lineRule="auto"/>
        <w:ind w:left="1418" w:hanging="6"/>
        <w:contextualSpacing w:val="0"/>
        <w:rPr>
          <w:rFonts w:ascii="Verdana" w:hAnsi="Verdana" w:cs="Times New Roman"/>
          <w:lang w:val="en-GB"/>
        </w:rPr>
      </w:pPr>
      <w:r w:rsidRPr="000D6674">
        <w:rPr>
          <w:rFonts w:ascii="Verdana" w:hAnsi="Verdana" w:cs="Times New Roman"/>
          <w:lang w:val="en-GB"/>
        </w:rPr>
        <w:t>Representative of the Andean sub-region</w:t>
      </w:r>
      <w:r w:rsidRPr="000D6674">
        <w:rPr>
          <w:rStyle w:val="Refdenotaalpie"/>
          <w:rFonts w:ascii="Verdana" w:hAnsi="Verdana"/>
          <w:lang w:val="en-GB"/>
        </w:rPr>
        <w:footnoteReference w:id="1"/>
      </w:r>
      <w:r w:rsidRPr="000D6674">
        <w:rPr>
          <w:rFonts w:ascii="Verdana" w:hAnsi="Verdana" w:cs="Times New Roman"/>
          <w:lang w:val="en-GB"/>
        </w:rPr>
        <w:t xml:space="preserve">:  </w:t>
      </w:r>
    </w:p>
    <w:p w:rsidR="0010400A" w:rsidRPr="000D6674" w:rsidRDefault="0010400A" w:rsidP="005716BD">
      <w:pPr>
        <w:pStyle w:val="Prrafodelista"/>
        <w:numPr>
          <w:ilvl w:val="0"/>
          <w:numId w:val="4"/>
        </w:numPr>
        <w:spacing w:before="120" w:after="0" w:line="240" w:lineRule="auto"/>
        <w:ind w:left="1418" w:hanging="6"/>
        <w:contextualSpacing w:val="0"/>
        <w:rPr>
          <w:rFonts w:ascii="Verdana" w:hAnsi="Verdana" w:cs="Times New Roman"/>
          <w:lang w:val="en-GB"/>
        </w:rPr>
      </w:pPr>
      <w:r w:rsidRPr="000D6674">
        <w:rPr>
          <w:rFonts w:ascii="Verdana" w:hAnsi="Verdana" w:cs="Times New Roman"/>
          <w:lang w:val="en-GB"/>
        </w:rPr>
        <w:t>Representative: Ecuador</w:t>
      </w:r>
    </w:p>
    <w:p w:rsidR="0010400A" w:rsidRPr="000D6674" w:rsidRDefault="0010400A" w:rsidP="005716BD">
      <w:pPr>
        <w:pStyle w:val="Prrafodelista"/>
        <w:numPr>
          <w:ilvl w:val="0"/>
          <w:numId w:val="4"/>
        </w:numPr>
        <w:spacing w:before="120" w:after="0" w:line="240" w:lineRule="auto"/>
        <w:ind w:left="1418" w:hanging="6"/>
        <w:contextualSpacing w:val="0"/>
        <w:rPr>
          <w:rFonts w:ascii="Verdana" w:hAnsi="Verdana" w:cs="Times New Roman"/>
          <w:lang w:val="en-GB"/>
        </w:rPr>
      </w:pPr>
      <w:r w:rsidRPr="000D6674">
        <w:rPr>
          <w:rFonts w:ascii="Verdana" w:hAnsi="Verdana" w:cs="Times New Roman"/>
          <w:lang w:val="en-GB"/>
        </w:rPr>
        <w:t>Alternate: Colombia</w:t>
      </w:r>
    </w:p>
    <w:p w:rsidR="0010400A" w:rsidRPr="000D6674" w:rsidRDefault="0010400A" w:rsidP="005716BD">
      <w:pPr>
        <w:pStyle w:val="Prrafodelista"/>
        <w:numPr>
          <w:ilvl w:val="0"/>
          <w:numId w:val="1"/>
        </w:numPr>
        <w:spacing w:before="120" w:after="0" w:line="240" w:lineRule="auto"/>
        <w:ind w:left="1418" w:hanging="6"/>
        <w:contextualSpacing w:val="0"/>
        <w:rPr>
          <w:rFonts w:ascii="Verdana" w:hAnsi="Verdana" w:cs="Times New Roman"/>
          <w:lang w:val="en-GB"/>
        </w:rPr>
      </w:pPr>
      <w:r w:rsidRPr="000D6674">
        <w:rPr>
          <w:rFonts w:ascii="Verdana" w:hAnsi="Verdana" w:cs="Times New Roman"/>
          <w:lang w:val="en-GB"/>
        </w:rPr>
        <w:t xml:space="preserve">Representative of the Southern Cone sub-region:  </w:t>
      </w:r>
    </w:p>
    <w:p w:rsidR="0010400A" w:rsidRPr="000D6674" w:rsidRDefault="0010400A" w:rsidP="005716BD">
      <w:pPr>
        <w:pStyle w:val="Prrafodelista"/>
        <w:numPr>
          <w:ilvl w:val="0"/>
          <w:numId w:val="5"/>
        </w:numPr>
        <w:spacing w:before="120" w:after="0" w:line="240" w:lineRule="auto"/>
        <w:ind w:left="1418" w:hanging="6"/>
        <w:contextualSpacing w:val="0"/>
        <w:rPr>
          <w:rFonts w:ascii="Verdana" w:hAnsi="Verdana" w:cs="Times New Roman"/>
          <w:lang w:val="en-GB"/>
        </w:rPr>
      </w:pPr>
      <w:r w:rsidRPr="000D6674">
        <w:rPr>
          <w:rFonts w:ascii="Verdana" w:hAnsi="Verdana" w:cs="Times New Roman"/>
          <w:lang w:val="en-GB"/>
        </w:rPr>
        <w:t>Representative: Argentina</w:t>
      </w:r>
    </w:p>
    <w:p w:rsidR="0010400A" w:rsidRPr="000D6674" w:rsidRDefault="0010400A" w:rsidP="005716BD">
      <w:pPr>
        <w:pStyle w:val="Prrafodelista"/>
        <w:numPr>
          <w:ilvl w:val="0"/>
          <w:numId w:val="5"/>
        </w:numPr>
        <w:spacing w:before="120" w:after="0" w:line="240" w:lineRule="auto"/>
        <w:ind w:left="1418" w:hanging="6"/>
        <w:contextualSpacing w:val="0"/>
        <w:rPr>
          <w:rFonts w:ascii="Verdana" w:hAnsi="Verdana" w:cs="Times New Roman"/>
          <w:lang w:val="en-GB"/>
        </w:rPr>
      </w:pPr>
      <w:r w:rsidRPr="000D6674">
        <w:rPr>
          <w:rFonts w:ascii="Verdana" w:hAnsi="Verdana" w:cs="Times New Roman"/>
          <w:lang w:val="en-GB"/>
        </w:rPr>
        <w:t>Alternate: Chile</w:t>
      </w:r>
    </w:p>
    <w:p w:rsidR="005A7D13" w:rsidRPr="00C80ACF" w:rsidRDefault="005A7D13" w:rsidP="005A7D13">
      <w:pPr>
        <w:pStyle w:val="EndOfSection"/>
        <w:spacing w:before="120"/>
        <w:ind w:left="1800"/>
      </w:pPr>
      <w:bookmarkStart w:id="0" w:name="_Toc256615819"/>
      <w:bookmarkEnd w:id="0"/>
    </w:p>
    <w:p w:rsidR="005A7D13" w:rsidRPr="00C80ACF" w:rsidRDefault="005A7D13" w:rsidP="005A7D13">
      <w:pPr>
        <w:pStyle w:val="EndOfSection"/>
        <w:spacing w:before="120"/>
      </w:pPr>
      <w:r>
        <w:rPr>
          <w:bCs/>
          <w:sz w:val="22"/>
        </w:rPr>
        <w:t></w:t>
      </w:r>
      <w:r>
        <w:rPr>
          <w:bCs/>
          <w:sz w:val="22"/>
        </w:rPr>
        <w:t></w:t>
      </w:r>
      <w:r>
        <w:rPr>
          <w:bCs/>
          <w:sz w:val="22"/>
        </w:rPr>
        <w:t></w:t>
      </w:r>
      <w:r>
        <w:rPr>
          <w:bCs/>
          <w:sz w:val="22"/>
        </w:rPr>
        <w:t></w:t>
      </w:r>
      <w:r>
        <w:rPr>
          <w:bCs/>
          <w:sz w:val="22"/>
        </w:rPr>
        <w:t></w:t>
      </w:r>
    </w:p>
    <w:p w:rsidR="00BD2190" w:rsidRPr="005A7D13" w:rsidRDefault="00BE09A3" w:rsidP="005A7D13">
      <w:pPr>
        <w:spacing w:before="120" w:after="0" w:line="240" w:lineRule="auto"/>
        <w:ind w:hanging="6"/>
        <w:jc w:val="center"/>
        <w:rPr>
          <w:lang w:val="en-GB"/>
        </w:rPr>
      </w:pPr>
    </w:p>
    <w:sectPr w:rsidR="00BD2190" w:rsidRPr="005A7D13" w:rsidSect="005716BD">
      <w:headerReference w:type="even" r:id="rId8"/>
      <w:headerReference w:type="default" r:id="rId9"/>
      <w:footerReference w:type="even" r:id="rId10"/>
      <w:footerReference w:type="default" r:id="rId11"/>
      <w:headerReference w:type="first" r:id="rId12"/>
      <w:pgSz w:w="12240" w:h="15840"/>
      <w:pgMar w:top="1418" w:right="1440" w:bottom="1418"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A3" w:rsidRDefault="00BE09A3" w:rsidP="0010400A">
      <w:pPr>
        <w:spacing w:after="0" w:line="240" w:lineRule="auto"/>
      </w:pPr>
      <w:r>
        <w:separator/>
      </w:r>
    </w:p>
  </w:endnote>
  <w:endnote w:type="continuationSeparator" w:id="0">
    <w:p w:rsidR="00BE09A3" w:rsidRDefault="00BE09A3" w:rsidP="00104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4895"/>
      <w:docPartObj>
        <w:docPartGallery w:val="Page Numbers (Bottom of Page)"/>
        <w:docPartUnique/>
      </w:docPartObj>
    </w:sdtPr>
    <w:sdtContent>
      <w:p w:rsidR="00ED4FCB" w:rsidRDefault="009467C6">
        <w:pPr>
          <w:pStyle w:val="Piedepgina"/>
          <w:jc w:val="right"/>
        </w:pPr>
        <w:fldSimple w:instr=" PAGE   \* MERGEFORMAT ">
          <w:r w:rsidR="005A7D13">
            <w:rPr>
              <w:noProof/>
            </w:rPr>
            <w:t>4</w:t>
          </w:r>
        </w:fldSimple>
      </w:p>
    </w:sdtContent>
  </w:sdt>
  <w:p w:rsidR="00ED4FCB" w:rsidRDefault="00ED4FC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4896"/>
      <w:docPartObj>
        <w:docPartGallery w:val="Page Numbers (Bottom of Page)"/>
        <w:docPartUnique/>
      </w:docPartObj>
    </w:sdtPr>
    <w:sdtContent>
      <w:p w:rsidR="00ED4FCB" w:rsidRDefault="009467C6">
        <w:pPr>
          <w:pStyle w:val="Piedepgina"/>
        </w:pPr>
        <w:fldSimple w:instr=" PAGE   \* MERGEFORMAT ">
          <w:r w:rsidR="005A7D13">
            <w:rPr>
              <w:noProof/>
            </w:rPr>
            <w:t>3</w:t>
          </w:r>
        </w:fldSimple>
      </w:p>
    </w:sdtContent>
  </w:sdt>
  <w:p w:rsidR="00ED4FCB" w:rsidRDefault="00ED4F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A3" w:rsidRDefault="00BE09A3" w:rsidP="0010400A">
      <w:pPr>
        <w:spacing w:after="0" w:line="240" w:lineRule="auto"/>
      </w:pPr>
      <w:r>
        <w:separator/>
      </w:r>
    </w:p>
  </w:footnote>
  <w:footnote w:type="continuationSeparator" w:id="0">
    <w:p w:rsidR="00BE09A3" w:rsidRDefault="00BE09A3" w:rsidP="0010400A">
      <w:pPr>
        <w:spacing w:after="0" w:line="240" w:lineRule="auto"/>
      </w:pPr>
      <w:r>
        <w:continuationSeparator/>
      </w:r>
    </w:p>
  </w:footnote>
  <w:footnote w:id="1">
    <w:p w:rsidR="0010400A" w:rsidRPr="005716BD" w:rsidRDefault="0010400A" w:rsidP="0010400A">
      <w:pPr>
        <w:pStyle w:val="Textonotapie"/>
        <w:rPr>
          <w:rFonts w:ascii="Verdana" w:hAnsi="Verdana"/>
          <w:sz w:val="16"/>
          <w:szCs w:val="16"/>
          <w:lang w:val="en-US"/>
        </w:rPr>
      </w:pPr>
      <w:r w:rsidRPr="005716BD">
        <w:rPr>
          <w:rStyle w:val="Refdenotaalpie"/>
          <w:rFonts w:ascii="Verdana" w:hAnsi="Verdana"/>
          <w:sz w:val="16"/>
          <w:szCs w:val="16"/>
        </w:rPr>
        <w:footnoteRef/>
      </w:r>
      <w:r w:rsidRPr="005716BD">
        <w:rPr>
          <w:rFonts w:ascii="Verdana" w:hAnsi="Verdana"/>
          <w:sz w:val="16"/>
          <w:szCs w:val="16"/>
          <w:lang w:val="en-US"/>
        </w:rPr>
        <w:t xml:space="preserve"> </w:t>
      </w:r>
      <w:proofErr w:type="gramStart"/>
      <w:r w:rsidRPr="005716BD">
        <w:rPr>
          <w:rFonts w:ascii="Verdana" w:hAnsi="Verdana"/>
          <w:sz w:val="16"/>
          <w:szCs w:val="16"/>
          <w:lang w:val="en-US"/>
        </w:rPr>
        <w:t>Pending for confirmation until 15 January 2012.</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44" w:type="dxa"/>
      <w:tblInd w:w="-480" w:type="dxa"/>
      <w:tblLayout w:type="fixed"/>
      <w:tblLook w:val="0000"/>
    </w:tblPr>
    <w:tblGrid>
      <w:gridCol w:w="9944"/>
    </w:tblGrid>
    <w:tr w:rsidR="001E74A7" w:rsidRPr="001E74A7" w:rsidTr="001E74A7">
      <w:tc>
        <w:tcPr>
          <w:tcW w:w="9944" w:type="dxa"/>
        </w:tcPr>
        <w:p w:rsidR="001E74A7" w:rsidRPr="00C24FF1" w:rsidRDefault="001E74A7" w:rsidP="001E74A7">
          <w:pPr>
            <w:jc w:val="right"/>
            <w:rPr>
              <w:rFonts w:ascii="Verdana" w:hAnsi="Verdana"/>
              <w:sz w:val="18"/>
              <w:lang w:val="es-PA"/>
            </w:rPr>
          </w:pPr>
          <w:r w:rsidRPr="001E74A7">
            <w:rPr>
              <w:rFonts w:ascii="Verdana" w:hAnsi="Verdana"/>
              <w:b/>
              <w:bCs/>
              <w:sz w:val="20"/>
              <w:szCs w:val="20"/>
              <w:lang w:val="en-US"/>
            </w:rPr>
            <w:t>UNEP/LAC-IGWG.XVIII/</w:t>
          </w:r>
          <w:r>
            <w:rPr>
              <w:rFonts w:ascii="Verdana" w:hAnsi="Verdana"/>
              <w:b/>
              <w:bCs/>
              <w:sz w:val="20"/>
              <w:szCs w:val="20"/>
              <w:lang w:val="en-US"/>
            </w:rPr>
            <w:t>6</w:t>
          </w:r>
        </w:p>
      </w:tc>
    </w:tr>
  </w:tbl>
  <w:p w:rsidR="001E74A7" w:rsidRPr="001E74A7" w:rsidRDefault="001E74A7" w:rsidP="005716BD">
    <w:pPr>
      <w:pStyle w:val="Encabezado"/>
      <w:rPr>
        <w:lang w:val="es-P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A7" w:rsidRPr="001E74A7" w:rsidRDefault="001E74A7">
    <w:pPr>
      <w:pStyle w:val="Encabezado"/>
      <w:rPr>
        <w:lang w:val="es-PA"/>
      </w:rPr>
    </w:pPr>
    <w:r w:rsidRPr="001E74A7">
      <w:rPr>
        <w:rFonts w:ascii="Verdana" w:hAnsi="Verdana"/>
        <w:b/>
        <w:bCs/>
        <w:sz w:val="20"/>
        <w:szCs w:val="20"/>
        <w:lang w:val="en-US"/>
      </w:rPr>
      <w:t>UNEP/LAC-IGWG.XVIII/</w:t>
    </w:r>
    <w:r>
      <w:rPr>
        <w:rFonts w:ascii="Verdana" w:hAnsi="Verdana"/>
        <w:b/>
        <w:bCs/>
        <w:sz w:val="20"/>
        <w:szCs w:val="20"/>
        <w:lang w:val="en-US"/>
      </w:rPr>
      <w:t>6</w:t>
    </w:r>
  </w:p>
  <w:p w:rsidR="001E74A7" w:rsidRPr="001E74A7" w:rsidRDefault="001E74A7">
    <w:pPr>
      <w:pStyle w:val="Encabezado"/>
      <w:rPr>
        <w:lang w:val="es-P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750" w:type="dxa"/>
      <w:tblLayout w:type="fixed"/>
      <w:tblLook w:val="0000"/>
    </w:tblPr>
    <w:tblGrid>
      <w:gridCol w:w="270"/>
      <w:gridCol w:w="2340"/>
      <w:gridCol w:w="4500"/>
      <w:gridCol w:w="3690"/>
      <w:gridCol w:w="90"/>
    </w:tblGrid>
    <w:tr w:rsidR="001E74A7" w:rsidRPr="005A7D13" w:rsidTr="004575B7">
      <w:trPr>
        <w:cantSplit/>
      </w:trPr>
      <w:tc>
        <w:tcPr>
          <w:tcW w:w="2610" w:type="dxa"/>
          <w:gridSpan w:val="2"/>
          <w:tcBorders>
            <w:bottom w:val="thinThickSmallGap" w:sz="24" w:space="0" w:color="auto"/>
          </w:tcBorders>
        </w:tcPr>
        <w:p w:rsidR="001E74A7" w:rsidRPr="00857980" w:rsidRDefault="001E74A7" w:rsidP="004575B7">
          <w:pPr>
            <w:pStyle w:val="Encabezado"/>
          </w:pPr>
          <w:r>
            <w:rPr>
              <w:noProof/>
              <w:lang w:val="es-PA" w:eastAsia="es-PA"/>
            </w:rPr>
            <w:drawing>
              <wp:inline distT="0" distB="0" distL="0" distR="0">
                <wp:extent cx="1155700" cy="673100"/>
                <wp:effectExtent l="19050" t="0" r="635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155700" cy="673100"/>
                        </a:xfrm>
                        <a:prstGeom prst="rect">
                          <a:avLst/>
                        </a:prstGeom>
                        <a:noFill/>
                        <a:ln w="9525">
                          <a:noFill/>
                          <a:miter lim="800000"/>
                          <a:headEnd/>
                          <a:tailEnd/>
                        </a:ln>
                      </pic:spPr>
                    </pic:pic>
                  </a:graphicData>
                </a:graphic>
              </wp:inline>
            </w:drawing>
          </w:r>
        </w:p>
      </w:tc>
      <w:tc>
        <w:tcPr>
          <w:tcW w:w="8280" w:type="dxa"/>
          <w:gridSpan w:val="3"/>
          <w:tcBorders>
            <w:bottom w:val="thinThickSmallGap" w:sz="24" w:space="0" w:color="auto"/>
          </w:tcBorders>
        </w:tcPr>
        <w:p w:rsidR="001E74A7" w:rsidRPr="00B46FF4" w:rsidRDefault="001E74A7" w:rsidP="004575B7">
          <w:pPr>
            <w:pStyle w:val="Encabezado"/>
            <w:jc w:val="center"/>
            <w:rPr>
              <w:b/>
            </w:rPr>
          </w:pPr>
          <w:r w:rsidRPr="00B46FF4">
            <w:rPr>
              <w:b/>
            </w:rPr>
            <w:t>Programa de las Naciones Unidas para el Medio Ambiente</w:t>
          </w:r>
          <w:r w:rsidRPr="00B46FF4">
            <w:rPr>
              <w:b/>
            </w:rPr>
            <w:br/>
            <w:t>Oficina Regional para América Latina y el Caribe</w:t>
          </w:r>
        </w:p>
        <w:p w:rsidR="001E74A7" w:rsidRPr="00857980" w:rsidRDefault="001E74A7" w:rsidP="004575B7">
          <w:pPr>
            <w:pStyle w:val="Encabezado"/>
            <w:spacing w:after="120"/>
            <w:jc w:val="center"/>
            <w:rPr>
              <w:lang w:val="fr-FR"/>
            </w:rPr>
          </w:pPr>
          <w:r w:rsidRPr="00857980">
            <w:rPr>
              <w:sz w:val="18"/>
              <w:lang w:val="fr-FR"/>
            </w:rPr>
            <w:t>UNITED NATIONS ENVIRONMENT PROGRAMME</w:t>
          </w:r>
          <w:r w:rsidRPr="00857980">
            <w:rPr>
              <w:sz w:val="18"/>
              <w:lang w:val="fr-FR"/>
            </w:rPr>
            <w:br/>
            <w:t>PROGRAMME DES NATIONS UNIES POUR L’ENVIRONNEMENT</w:t>
          </w:r>
        </w:p>
      </w:tc>
    </w:tr>
    <w:tr w:rsidR="001E74A7" w:rsidRPr="005A7D13" w:rsidTr="004575B7">
      <w:trPr>
        <w:gridBefore w:val="1"/>
        <w:gridAfter w:val="2"/>
        <w:wBefore w:w="270" w:type="dxa"/>
        <w:wAfter w:w="3780" w:type="dxa"/>
      </w:trPr>
      <w:tc>
        <w:tcPr>
          <w:tcW w:w="6840" w:type="dxa"/>
          <w:gridSpan w:val="2"/>
        </w:tcPr>
        <w:p w:rsidR="001E74A7" w:rsidRPr="001E74A7" w:rsidRDefault="001E74A7" w:rsidP="004575B7">
          <w:pPr>
            <w:spacing w:line="120" w:lineRule="exact"/>
            <w:rPr>
              <w:rFonts w:ascii="Verdana" w:hAnsi="Verdana"/>
              <w:b/>
              <w:sz w:val="20"/>
              <w:szCs w:val="20"/>
              <w:lang w:val="fr-FR"/>
            </w:rPr>
          </w:pPr>
        </w:p>
      </w:tc>
    </w:tr>
    <w:tr w:rsidR="001E74A7" w:rsidRPr="001E74A7" w:rsidTr="00C9566E">
      <w:trPr>
        <w:gridBefore w:val="1"/>
        <w:gridAfter w:val="1"/>
        <w:wBefore w:w="270" w:type="dxa"/>
        <w:wAfter w:w="90" w:type="dxa"/>
      </w:trPr>
      <w:tc>
        <w:tcPr>
          <w:tcW w:w="6840" w:type="dxa"/>
          <w:gridSpan w:val="2"/>
        </w:tcPr>
        <w:p w:rsidR="001E74A7" w:rsidRPr="001E74A7" w:rsidRDefault="001E74A7" w:rsidP="004575B7">
          <w:pPr>
            <w:rPr>
              <w:rFonts w:ascii="Verdana" w:hAnsi="Verdana"/>
              <w:b/>
              <w:sz w:val="20"/>
              <w:szCs w:val="20"/>
              <w:lang w:val="en-US"/>
            </w:rPr>
          </w:pPr>
          <w:r w:rsidRPr="001E74A7">
            <w:rPr>
              <w:rFonts w:ascii="Verdana" w:hAnsi="Verdana"/>
              <w:b/>
              <w:sz w:val="20"/>
              <w:szCs w:val="20"/>
              <w:lang w:val="en-US"/>
            </w:rPr>
            <w:t>Eighteenth Meeting of the Forum of Ministers of Environment of Latin American and the Caribbean</w:t>
          </w:r>
        </w:p>
        <w:p w:rsidR="001E74A7" w:rsidRPr="001E74A7" w:rsidRDefault="001E74A7" w:rsidP="004575B7">
          <w:pPr>
            <w:rPr>
              <w:rFonts w:ascii="Verdana" w:hAnsi="Verdana"/>
              <w:b/>
              <w:sz w:val="20"/>
              <w:szCs w:val="20"/>
              <w:lang w:val="en-US"/>
            </w:rPr>
          </w:pPr>
          <w:r w:rsidRPr="001E74A7">
            <w:rPr>
              <w:rFonts w:ascii="Verdana" w:hAnsi="Verdana"/>
              <w:b/>
              <w:sz w:val="20"/>
              <w:szCs w:val="20"/>
              <w:lang w:val="en-US"/>
            </w:rPr>
            <w:t>Quito, Ecuador</w:t>
          </w:r>
          <w:r w:rsidRPr="001E74A7">
            <w:rPr>
              <w:rFonts w:ascii="Verdana" w:hAnsi="Verdana"/>
              <w:b/>
              <w:sz w:val="20"/>
              <w:szCs w:val="20"/>
              <w:lang w:val="en-US"/>
            </w:rPr>
            <w:br/>
            <w:t>31 January to 3</w:t>
          </w:r>
          <w:r w:rsidRPr="001E74A7">
            <w:rPr>
              <w:rFonts w:ascii="Verdana" w:hAnsi="Verdana"/>
              <w:b/>
              <w:sz w:val="20"/>
              <w:szCs w:val="20"/>
              <w:vertAlign w:val="superscript"/>
              <w:lang w:val="en-US"/>
            </w:rPr>
            <w:t>rd</w:t>
          </w:r>
          <w:r w:rsidRPr="001E74A7">
            <w:rPr>
              <w:rFonts w:ascii="Verdana" w:hAnsi="Verdana"/>
              <w:b/>
              <w:sz w:val="20"/>
              <w:szCs w:val="20"/>
              <w:lang w:val="en-US"/>
            </w:rPr>
            <w:t xml:space="preserve"> February, 2012</w:t>
          </w:r>
        </w:p>
        <w:p w:rsidR="001E74A7" w:rsidRPr="001E74A7" w:rsidRDefault="001E74A7" w:rsidP="004575B7">
          <w:pPr>
            <w:ind w:left="708"/>
            <w:rPr>
              <w:rFonts w:ascii="Verdana" w:hAnsi="Verdana"/>
              <w:b/>
              <w:sz w:val="20"/>
              <w:szCs w:val="20"/>
              <w:lang w:val="en-US"/>
            </w:rPr>
          </w:pPr>
          <w:r w:rsidRPr="001E74A7">
            <w:rPr>
              <w:rFonts w:ascii="Verdana" w:hAnsi="Verdana"/>
              <w:sz w:val="20"/>
              <w:szCs w:val="20"/>
              <w:lang w:val="en-US"/>
            </w:rPr>
            <w:t>A. PREPARATORY MEETING OF HIGH-LEVEL EXPERTS</w:t>
          </w:r>
          <w:r w:rsidRPr="001E74A7">
            <w:rPr>
              <w:rFonts w:ascii="Verdana" w:hAnsi="Verdana"/>
              <w:sz w:val="20"/>
              <w:szCs w:val="20"/>
              <w:lang w:val="en-US"/>
            </w:rPr>
            <w:br/>
            <w:t>31 January to 3rd February, 2012</w:t>
          </w:r>
        </w:p>
      </w:tc>
      <w:tc>
        <w:tcPr>
          <w:tcW w:w="3690" w:type="dxa"/>
        </w:tcPr>
        <w:p w:rsidR="001E74A7" w:rsidRPr="001E74A7" w:rsidRDefault="001E74A7" w:rsidP="005716BD">
          <w:pPr>
            <w:spacing w:after="0" w:line="240" w:lineRule="auto"/>
            <w:rPr>
              <w:rFonts w:ascii="Verdana" w:hAnsi="Verdana"/>
              <w:b/>
              <w:bCs/>
              <w:sz w:val="20"/>
              <w:szCs w:val="20"/>
              <w:lang w:val="en-US"/>
            </w:rPr>
          </w:pPr>
          <w:r w:rsidRPr="001E74A7">
            <w:rPr>
              <w:rFonts w:ascii="Verdana" w:hAnsi="Verdana"/>
              <w:b/>
              <w:bCs/>
              <w:sz w:val="20"/>
              <w:szCs w:val="20"/>
              <w:lang w:val="en-US"/>
            </w:rPr>
            <w:t>Distribution:</w:t>
          </w:r>
          <w:r w:rsidRPr="001E74A7">
            <w:rPr>
              <w:rFonts w:ascii="Verdana" w:hAnsi="Verdana"/>
              <w:b/>
              <w:bCs/>
              <w:sz w:val="20"/>
              <w:szCs w:val="20"/>
              <w:lang w:val="en-US"/>
            </w:rPr>
            <w:br/>
          </w:r>
          <w:r w:rsidRPr="001E74A7">
            <w:rPr>
              <w:rFonts w:ascii="Verdana" w:hAnsi="Verdana"/>
              <w:sz w:val="20"/>
              <w:szCs w:val="20"/>
              <w:lang w:val="en-US"/>
            </w:rPr>
            <w:t>Limited</w:t>
          </w:r>
          <w:r w:rsidRPr="001E74A7">
            <w:rPr>
              <w:rFonts w:ascii="Verdana" w:hAnsi="Verdana"/>
              <w:sz w:val="20"/>
              <w:szCs w:val="20"/>
              <w:lang w:val="en-US"/>
            </w:rPr>
            <w:br/>
          </w:r>
          <w:r w:rsidRPr="001E74A7">
            <w:rPr>
              <w:rFonts w:ascii="Verdana" w:hAnsi="Verdana"/>
              <w:b/>
              <w:bCs/>
              <w:sz w:val="20"/>
              <w:szCs w:val="20"/>
              <w:lang w:val="en-US"/>
            </w:rPr>
            <w:t>UNEP/LAC-IGWG.XVIII/</w:t>
          </w:r>
          <w:r>
            <w:rPr>
              <w:rFonts w:ascii="Verdana" w:hAnsi="Verdana"/>
              <w:b/>
              <w:bCs/>
              <w:sz w:val="20"/>
              <w:szCs w:val="20"/>
              <w:lang w:val="en-US"/>
            </w:rPr>
            <w:t>6</w:t>
          </w:r>
        </w:p>
        <w:p w:rsidR="001E74A7" w:rsidRPr="001E74A7" w:rsidRDefault="001E74A7" w:rsidP="005716BD">
          <w:pPr>
            <w:spacing w:after="0" w:line="240" w:lineRule="auto"/>
            <w:rPr>
              <w:rFonts w:ascii="Verdana" w:hAnsi="Verdana"/>
              <w:sz w:val="20"/>
              <w:szCs w:val="20"/>
              <w:lang w:val="es-PA"/>
            </w:rPr>
          </w:pPr>
          <w:r w:rsidRPr="001E74A7">
            <w:rPr>
              <w:rFonts w:ascii="Verdana" w:hAnsi="Verdana"/>
              <w:sz w:val="20"/>
              <w:szCs w:val="20"/>
              <w:lang w:val="es-PA"/>
            </w:rPr>
            <w:t>Jueves 15 de diciembre 2011</w:t>
          </w:r>
          <w:r w:rsidRPr="001E74A7">
            <w:rPr>
              <w:rFonts w:ascii="Verdana" w:hAnsi="Verdana"/>
              <w:sz w:val="20"/>
              <w:szCs w:val="20"/>
              <w:lang w:val="es-PA"/>
            </w:rPr>
            <w:br/>
          </w:r>
          <w:r w:rsidRPr="001E74A7">
            <w:rPr>
              <w:rFonts w:ascii="Verdana" w:hAnsi="Verdana"/>
              <w:b/>
              <w:bCs/>
              <w:sz w:val="20"/>
              <w:szCs w:val="20"/>
              <w:lang w:val="es-PA"/>
            </w:rPr>
            <w:t>Original:</w:t>
          </w:r>
          <w:r w:rsidRPr="001E74A7">
            <w:rPr>
              <w:rFonts w:ascii="Verdana" w:hAnsi="Verdana"/>
              <w:sz w:val="20"/>
              <w:szCs w:val="20"/>
              <w:lang w:val="es-PA"/>
            </w:rPr>
            <w:t xml:space="preserve"> </w:t>
          </w:r>
          <w:proofErr w:type="spellStart"/>
          <w:r w:rsidR="005716BD">
            <w:rPr>
              <w:rFonts w:ascii="Verdana" w:hAnsi="Verdana"/>
              <w:sz w:val="20"/>
              <w:szCs w:val="20"/>
              <w:lang w:val="es-PA"/>
            </w:rPr>
            <w:t>English</w:t>
          </w:r>
          <w:proofErr w:type="spellEnd"/>
        </w:p>
      </w:tc>
    </w:tr>
  </w:tbl>
  <w:p w:rsidR="001E74A7" w:rsidRPr="001E74A7" w:rsidRDefault="001E74A7">
    <w:pPr>
      <w:pStyle w:val="Encabezado"/>
      <w:rPr>
        <w:lang w:val="es-P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6F4F"/>
    <w:multiLevelType w:val="hybridMultilevel"/>
    <w:tmpl w:val="B02AE300"/>
    <w:lvl w:ilvl="0" w:tplc="F6CC7CAC">
      <w:start w:val="1"/>
      <w:numFmt w:val="decimal"/>
      <w:lvlText w:val="%1."/>
      <w:lvlJc w:val="left"/>
      <w:pPr>
        <w:ind w:left="786" w:hanging="360"/>
      </w:pPr>
      <w:rPr>
        <w:rFonts w:cs="Times New Roman"/>
        <w:b/>
      </w:rPr>
    </w:lvl>
    <w:lvl w:ilvl="1" w:tplc="180A0019" w:tentative="1">
      <w:start w:val="1"/>
      <w:numFmt w:val="lowerLetter"/>
      <w:lvlText w:val="%2."/>
      <w:lvlJc w:val="left"/>
      <w:pPr>
        <w:ind w:left="1506" w:hanging="360"/>
      </w:pPr>
      <w:rPr>
        <w:rFonts w:cs="Times New Roman"/>
      </w:rPr>
    </w:lvl>
    <w:lvl w:ilvl="2" w:tplc="180A001B" w:tentative="1">
      <w:start w:val="1"/>
      <w:numFmt w:val="lowerRoman"/>
      <w:lvlText w:val="%3."/>
      <w:lvlJc w:val="right"/>
      <w:pPr>
        <w:ind w:left="2226" w:hanging="180"/>
      </w:pPr>
      <w:rPr>
        <w:rFonts w:cs="Times New Roman"/>
      </w:rPr>
    </w:lvl>
    <w:lvl w:ilvl="3" w:tplc="180A000F" w:tentative="1">
      <w:start w:val="1"/>
      <w:numFmt w:val="decimal"/>
      <w:lvlText w:val="%4."/>
      <w:lvlJc w:val="left"/>
      <w:pPr>
        <w:ind w:left="2946" w:hanging="360"/>
      </w:pPr>
      <w:rPr>
        <w:rFonts w:cs="Times New Roman"/>
      </w:rPr>
    </w:lvl>
    <w:lvl w:ilvl="4" w:tplc="180A0019" w:tentative="1">
      <w:start w:val="1"/>
      <w:numFmt w:val="lowerLetter"/>
      <w:lvlText w:val="%5."/>
      <w:lvlJc w:val="left"/>
      <w:pPr>
        <w:ind w:left="3666" w:hanging="360"/>
      </w:pPr>
      <w:rPr>
        <w:rFonts w:cs="Times New Roman"/>
      </w:rPr>
    </w:lvl>
    <w:lvl w:ilvl="5" w:tplc="180A001B" w:tentative="1">
      <w:start w:val="1"/>
      <w:numFmt w:val="lowerRoman"/>
      <w:lvlText w:val="%6."/>
      <w:lvlJc w:val="right"/>
      <w:pPr>
        <w:ind w:left="4386" w:hanging="180"/>
      </w:pPr>
      <w:rPr>
        <w:rFonts w:cs="Times New Roman"/>
      </w:rPr>
    </w:lvl>
    <w:lvl w:ilvl="6" w:tplc="180A000F" w:tentative="1">
      <w:start w:val="1"/>
      <w:numFmt w:val="decimal"/>
      <w:lvlText w:val="%7."/>
      <w:lvlJc w:val="left"/>
      <w:pPr>
        <w:ind w:left="5106" w:hanging="360"/>
      </w:pPr>
      <w:rPr>
        <w:rFonts w:cs="Times New Roman"/>
      </w:rPr>
    </w:lvl>
    <w:lvl w:ilvl="7" w:tplc="180A0019" w:tentative="1">
      <w:start w:val="1"/>
      <w:numFmt w:val="lowerLetter"/>
      <w:lvlText w:val="%8."/>
      <w:lvlJc w:val="left"/>
      <w:pPr>
        <w:ind w:left="5826" w:hanging="360"/>
      </w:pPr>
      <w:rPr>
        <w:rFonts w:cs="Times New Roman"/>
      </w:rPr>
    </w:lvl>
    <w:lvl w:ilvl="8" w:tplc="180A001B" w:tentative="1">
      <w:start w:val="1"/>
      <w:numFmt w:val="lowerRoman"/>
      <w:lvlText w:val="%9."/>
      <w:lvlJc w:val="right"/>
      <w:pPr>
        <w:ind w:left="6546" w:hanging="180"/>
      </w:pPr>
      <w:rPr>
        <w:rFonts w:cs="Times New Roman"/>
      </w:rPr>
    </w:lvl>
  </w:abstractNum>
  <w:abstractNum w:abstractNumId="1">
    <w:nsid w:val="128D5A9C"/>
    <w:multiLevelType w:val="hybridMultilevel"/>
    <w:tmpl w:val="CAD280CC"/>
    <w:lvl w:ilvl="0" w:tplc="2E6668CC">
      <w:start w:val="1"/>
      <w:numFmt w:val="lowerRoman"/>
      <w:lvlText w:val="%1."/>
      <w:lvlJc w:val="left"/>
      <w:pPr>
        <w:ind w:left="1800" w:hanging="720"/>
      </w:pPr>
      <w:rPr>
        <w:rFonts w:cs="Times New Roman" w:hint="default"/>
      </w:rPr>
    </w:lvl>
    <w:lvl w:ilvl="1" w:tplc="180A0019" w:tentative="1">
      <w:start w:val="1"/>
      <w:numFmt w:val="lowerLetter"/>
      <w:lvlText w:val="%2."/>
      <w:lvlJc w:val="left"/>
      <w:pPr>
        <w:ind w:left="2160" w:hanging="360"/>
      </w:pPr>
      <w:rPr>
        <w:rFonts w:cs="Times New Roman"/>
      </w:rPr>
    </w:lvl>
    <w:lvl w:ilvl="2" w:tplc="180A001B" w:tentative="1">
      <w:start w:val="1"/>
      <w:numFmt w:val="lowerRoman"/>
      <w:lvlText w:val="%3."/>
      <w:lvlJc w:val="right"/>
      <w:pPr>
        <w:ind w:left="2880" w:hanging="180"/>
      </w:pPr>
      <w:rPr>
        <w:rFonts w:cs="Times New Roman"/>
      </w:rPr>
    </w:lvl>
    <w:lvl w:ilvl="3" w:tplc="180A000F" w:tentative="1">
      <w:start w:val="1"/>
      <w:numFmt w:val="decimal"/>
      <w:lvlText w:val="%4."/>
      <w:lvlJc w:val="left"/>
      <w:pPr>
        <w:ind w:left="3600" w:hanging="360"/>
      </w:pPr>
      <w:rPr>
        <w:rFonts w:cs="Times New Roman"/>
      </w:rPr>
    </w:lvl>
    <w:lvl w:ilvl="4" w:tplc="180A0019" w:tentative="1">
      <w:start w:val="1"/>
      <w:numFmt w:val="lowerLetter"/>
      <w:lvlText w:val="%5."/>
      <w:lvlJc w:val="left"/>
      <w:pPr>
        <w:ind w:left="4320" w:hanging="360"/>
      </w:pPr>
      <w:rPr>
        <w:rFonts w:cs="Times New Roman"/>
      </w:rPr>
    </w:lvl>
    <w:lvl w:ilvl="5" w:tplc="180A001B" w:tentative="1">
      <w:start w:val="1"/>
      <w:numFmt w:val="lowerRoman"/>
      <w:lvlText w:val="%6."/>
      <w:lvlJc w:val="right"/>
      <w:pPr>
        <w:ind w:left="5040" w:hanging="180"/>
      </w:pPr>
      <w:rPr>
        <w:rFonts w:cs="Times New Roman"/>
      </w:rPr>
    </w:lvl>
    <w:lvl w:ilvl="6" w:tplc="180A000F" w:tentative="1">
      <w:start w:val="1"/>
      <w:numFmt w:val="decimal"/>
      <w:lvlText w:val="%7."/>
      <w:lvlJc w:val="left"/>
      <w:pPr>
        <w:ind w:left="5760" w:hanging="360"/>
      </w:pPr>
      <w:rPr>
        <w:rFonts w:cs="Times New Roman"/>
      </w:rPr>
    </w:lvl>
    <w:lvl w:ilvl="7" w:tplc="180A0019" w:tentative="1">
      <w:start w:val="1"/>
      <w:numFmt w:val="lowerLetter"/>
      <w:lvlText w:val="%8."/>
      <w:lvlJc w:val="left"/>
      <w:pPr>
        <w:ind w:left="6480" w:hanging="360"/>
      </w:pPr>
      <w:rPr>
        <w:rFonts w:cs="Times New Roman"/>
      </w:rPr>
    </w:lvl>
    <w:lvl w:ilvl="8" w:tplc="180A001B" w:tentative="1">
      <w:start w:val="1"/>
      <w:numFmt w:val="lowerRoman"/>
      <w:lvlText w:val="%9."/>
      <w:lvlJc w:val="right"/>
      <w:pPr>
        <w:ind w:left="7200" w:hanging="180"/>
      </w:pPr>
      <w:rPr>
        <w:rFonts w:cs="Times New Roman"/>
      </w:rPr>
    </w:lvl>
  </w:abstractNum>
  <w:abstractNum w:abstractNumId="2">
    <w:nsid w:val="1948240B"/>
    <w:multiLevelType w:val="hybridMultilevel"/>
    <w:tmpl w:val="5DF4DD84"/>
    <w:lvl w:ilvl="0" w:tplc="EDEC3C22">
      <w:start w:val="1"/>
      <w:numFmt w:val="lowerRoman"/>
      <w:lvlText w:val="%1."/>
      <w:lvlJc w:val="left"/>
      <w:pPr>
        <w:ind w:left="1800" w:hanging="720"/>
      </w:pPr>
      <w:rPr>
        <w:rFonts w:cs="Times New Roman" w:hint="default"/>
      </w:rPr>
    </w:lvl>
    <w:lvl w:ilvl="1" w:tplc="180A0019" w:tentative="1">
      <w:start w:val="1"/>
      <w:numFmt w:val="lowerLetter"/>
      <w:lvlText w:val="%2."/>
      <w:lvlJc w:val="left"/>
      <w:pPr>
        <w:ind w:left="2160" w:hanging="360"/>
      </w:pPr>
      <w:rPr>
        <w:rFonts w:cs="Times New Roman"/>
      </w:rPr>
    </w:lvl>
    <w:lvl w:ilvl="2" w:tplc="180A001B" w:tentative="1">
      <w:start w:val="1"/>
      <w:numFmt w:val="lowerRoman"/>
      <w:lvlText w:val="%3."/>
      <w:lvlJc w:val="right"/>
      <w:pPr>
        <w:ind w:left="2880" w:hanging="180"/>
      </w:pPr>
      <w:rPr>
        <w:rFonts w:cs="Times New Roman"/>
      </w:rPr>
    </w:lvl>
    <w:lvl w:ilvl="3" w:tplc="180A000F" w:tentative="1">
      <w:start w:val="1"/>
      <w:numFmt w:val="decimal"/>
      <w:lvlText w:val="%4."/>
      <w:lvlJc w:val="left"/>
      <w:pPr>
        <w:ind w:left="3600" w:hanging="360"/>
      </w:pPr>
      <w:rPr>
        <w:rFonts w:cs="Times New Roman"/>
      </w:rPr>
    </w:lvl>
    <w:lvl w:ilvl="4" w:tplc="180A0019" w:tentative="1">
      <w:start w:val="1"/>
      <w:numFmt w:val="lowerLetter"/>
      <w:lvlText w:val="%5."/>
      <w:lvlJc w:val="left"/>
      <w:pPr>
        <w:ind w:left="4320" w:hanging="360"/>
      </w:pPr>
      <w:rPr>
        <w:rFonts w:cs="Times New Roman"/>
      </w:rPr>
    </w:lvl>
    <w:lvl w:ilvl="5" w:tplc="180A001B" w:tentative="1">
      <w:start w:val="1"/>
      <w:numFmt w:val="lowerRoman"/>
      <w:lvlText w:val="%6."/>
      <w:lvlJc w:val="right"/>
      <w:pPr>
        <w:ind w:left="5040" w:hanging="180"/>
      </w:pPr>
      <w:rPr>
        <w:rFonts w:cs="Times New Roman"/>
      </w:rPr>
    </w:lvl>
    <w:lvl w:ilvl="6" w:tplc="180A000F" w:tentative="1">
      <w:start w:val="1"/>
      <w:numFmt w:val="decimal"/>
      <w:lvlText w:val="%7."/>
      <w:lvlJc w:val="left"/>
      <w:pPr>
        <w:ind w:left="5760" w:hanging="360"/>
      </w:pPr>
      <w:rPr>
        <w:rFonts w:cs="Times New Roman"/>
      </w:rPr>
    </w:lvl>
    <w:lvl w:ilvl="7" w:tplc="180A0019" w:tentative="1">
      <w:start w:val="1"/>
      <w:numFmt w:val="lowerLetter"/>
      <w:lvlText w:val="%8."/>
      <w:lvlJc w:val="left"/>
      <w:pPr>
        <w:ind w:left="6480" w:hanging="360"/>
      </w:pPr>
      <w:rPr>
        <w:rFonts w:cs="Times New Roman"/>
      </w:rPr>
    </w:lvl>
    <w:lvl w:ilvl="8" w:tplc="180A001B" w:tentative="1">
      <w:start w:val="1"/>
      <w:numFmt w:val="lowerRoman"/>
      <w:lvlText w:val="%9."/>
      <w:lvlJc w:val="right"/>
      <w:pPr>
        <w:ind w:left="7200" w:hanging="180"/>
      </w:pPr>
      <w:rPr>
        <w:rFonts w:cs="Times New Roman"/>
      </w:rPr>
    </w:lvl>
  </w:abstractNum>
  <w:abstractNum w:abstractNumId="3">
    <w:nsid w:val="3A7D10FA"/>
    <w:multiLevelType w:val="hybridMultilevel"/>
    <w:tmpl w:val="5DF4DD84"/>
    <w:lvl w:ilvl="0" w:tplc="EDEC3C22">
      <w:start w:val="1"/>
      <w:numFmt w:val="lowerRoman"/>
      <w:lvlText w:val="%1."/>
      <w:lvlJc w:val="left"/>
      <w:pPr>
        <w:ind w:left="1800" w:hanging="720"/>
      </w:pPr>
      <w:rPr>
        <w:rFonts w:cs="Times New Roman" w:hint="default"/>
      </w:rPr>
    </w:lvl>
    <w:lvl w:ilvl="1" w:tplc="180A0019" w:tentative="1">
      <w:start w:val="1"/>
      <w:numFmt w:val="lowerLetter"/>
      <w:lvlText w:val="%2."/>
      <w:lvlJc w:val="left"/>
      <w:pPr>
        <w:ind w:left="2160" w:hanging="360"/>
      </w:pPr>
      <w:rPr>
        <w:rFonts w:cs="Times New Roman"/>
      </w:rPr>
    </w:lvl>
    <w:lvl w:ilvl="2" w:tplc="180A001B" w:tentative="1">
      <w:start w:val="1"/>
      <w:numFmt w:val="lowerRoman"/>
      <w:lvlText w:val="%3."/>
      <w:lvlJc w:val="right"/>
      <w:pPr>
        <w:ind w:left="2880" w:hanging="180"/>
      </w:pPr>
      <w:rPr>
        <w:rFonts w:cs="Times New Roman"/>
      </w:rPr>
    </w:lvl>
    <w:lvl w:ilvl="3" w:tplc="180A000F" w:tentative="1">
      <w:start w:val="1"/>
      <w:numFmt w:val="decimal"/>
      <w:lvlText w:val="%4."/>
      <w:lvlJc w:val="left"/>
      <w:pPr>
        <w:ind w:left="3600" w:hanging="360"/>
      </w:pPr>
      <w:rPr>
        <w:rFonts w:cs="Times New Roman"/>
      </w:rPr>
    </w:lvl>
    <w:lvl w:ilvl="4" w:tplc="180A0019" w:tentative="1">
      <w:start w:val="1"/>
      <w:numFmt w:val="lowerLetter"/>
      <w:lvlText w:val="%5."/>
      <w:lvlJc w:val="left"/>
      <w:pPr>
        <w:ind w:left="4320" w:hanging="360"/>
      </w:pPr>
      <w:rPr>
        <w:rFonts w:cs="Times New Roman"/>
      </w:rPr>
    </w:lvl>
    <w:lvl w:ilvl="5" w:tplc="180A001B" w:tentative="1">
      <w:start w:val="1"/>
      <w:numFmt w:val="lowerRoman"/>
      <w:lvlText w:val="%6."/>
      <w:lvlJc w:val="right"/>
      <w:pPr>
        <w:ind w:left="5040" w:hanging="180"/>
      </w:pPr>
      <w:rPr>
        <w:rFonts w:cs="Times New Roman"/>
      </w:rPr>
    </w:lvl>
    <w:lvl w:ilvl="6" w:tplc="180A000F" w:tentative="1">
      <w:start w:val="1"/>
      <w:numFmt w:val="decimal"/>
      <w:lvlText w:val="%7."/>
      <w:lvlJc w:val="left"/>
      <w:pPr>
        <w:ind w:left="5760" w:hanging="360"/>
      </w:pPr>
      <w:rPr>
        <w:rFonts w:cs="Times New Roman"/>
      </w:rPr>
    </w:lvl>
    <w:lvl w:ilvl="7" w:tplc="180A0019" w:tentative="1">
      <w:start w:val="1"/>
      <w:numFmt w:val="lowerLetter"/>
      <w:lvlText w:val="%8."/>
      <w:lvlJc w:val="left"/>
      <w:pPr>
        <w:ind w:left="6480" w:hanging="360"/>
      </w:pPr>
      <w:rPr>
        <w:rFonts w:cs="Times New Roman"/>
      </w:rPr>
    </w:lvl>
    <w:lvl w:ilvl="8" w:tplc="180A001B" w:tentative="1">
      <w:start w:val="1"/>
      <w:numFmt w:val="lowerRoman"/>
      <w:lvlText w:val="%9."/>
      <w:lvlJc w:val="right"/>
      <w:pPr>
        <w:ind w:left="7200" w:hanging="180"/>
      </w:pPr>
      <w:rPr>
        <w:rFonts w:cs="Times New Roman"/>
      </w:rPr>
    </w:lvl>
  </w:abstractNum>
  <w:abstractNum w:abstractNumId="4">
    <w:nsid w:val="55CE77DF"/>
    <w:multiLevelType w:val="hybridMultilevel"/>
    <w:tmpl w:val="DC3EBBFA"/>
    <w:lvl w:ilvl="0" w:tplc="180A000F">
      <w:start w:val="1"/>
      <w:numFmt w:val="decimal"/>
      <w:lvlText w:val="%1."/>
      <w:lvlJc w:val="left"/>
      <w:pPr>
        <w:ind w:left="502" w:hanging="360"/>
      </w:pPr>
      <w:rPr>
        <w:rFonts w:hint="default"/>
      </w:rPr>
    </w:lvl>
    <w:lvl w:ilvl="1" w:tplc="180A0019" w:tentative="1">
      <w:start w:val="1"/>
      <w:numFmt w:val="lowerLetter"/>
      <w:lvlText w:val="%2."/>
      <w:lvlJc w:val="left"/>
      <w:pPr>
        <w:ind w:left="1222" w:hanging="360"/>
      </w:pPr>
    </w:lvl>
    <w:lvl w:ilvl="2" w:tplc="180A001B" w:tentative="1">
      <w:start w:val="1"/>
      <w:numFmt w:val="lowerRoman"/>
      <w:lvlText w:val="%3."/>
      <w:lvlJc w:val="right"/>
      <w:pPr>
        <w:ind w:left="1942" w:hanging="180"/>
      </w:pPr>
    </w:lvl>
    <w:lvl w:ilvl="3" w:tplc="180A000F" w:tentative="1">
      <w:start w:val="1"/>
      <w:numFmt w:val="decimal"/>
      <w:lvlText w:val="%4."/>
      <w:lvlJc w:val="left"/>
      <w:pPr>
        <w:ind w:left="2662" w:hanging="360"/>
      </w:pPr>
    </w:lvl>
    <w:lvl w:ilvl="4" w:tplc="180A0019" w:tentative="1">
      <w:start w:val="1"/>
      <w:numFmt w:val="lowerLetter"/>
      <w:lvlText w:val="%5."/>
      <w:lvlJc w:val="left"/>
      <w:pPr>
        <w:ind w:left="3382" w:hanging="360"/>
      </w:pPr>
    </w:lvl>
    <w:lvl w:ilvl="5" w:tplc="180A001B" w:tentative="1">
      <w:start w:val="1"/>
      <w:numFmt w:val="lowerRoman"/>
      <w:lvlText w:val="%6."/>
      <w:lvlJc w:val="right"/>
      <w:pPr>
        <w:ind w:left="4102" w:hanging="180"/>
      </w:pPr>
    </w:lvl>
    <w:lvl w:ilvl="6" w:tplc="180A000F" w:tentative="1">
      <w:start w:val="1"/>
      <w:numFmt w:val="decimal"/>
      <w:lvlText w:val="%7."/>
      <w:lvlJc w:val="left"/>
      <w:pPr>
        <w:ind w:left="4822" w:hanging="360"/>
      </w:pPr>
    </w:lvl>
    <w:lvl w:ilvl="7" w:tplc="180A0019" w:tentative="1">
      <w:start w:val="1"/>
      <w:numFmt w:val="lowerLetter"/>
      <w:lvlText w:val="%8."/>
      <w:lvlJc w:val="left"/>
      <w:pPr>
        <w:ind w:left="5542" w:hanging="360"/>
      </w:pPr>
    </w:lvl>
    <w:lvl w:ilvl="8" w:tplc="180A001B" w:tentative="1">
      <w:start w:val="1"/>
      <w:numFmt w:val="lowerRoman"/>
      <w:lvlText w:val="%9."/>
      <w:lvlJc w:val="right"/>
      <w:pPr>
        <w:ind w:left="6262" w:hanging="180"/>
      </w:pPr>
    </w:lvl>
  </w:abstractNum>
  <w:abstractNum w:abstractNumId="5">
    <w:nsid w:val="63643060"/>
    <w:multiLevelType w:val="hybridMultilevel"/>
    <w:tmpl w:val="094294CA"/>
    <w:lvl w:ilvl="0" w:tplc="C9848A8E">
      <w:start w:val="1"/>
      <w:numFmt w:val="lowerRoman"/>
      <w:lvlText w:val="%1."/>
      <w:lvlJc w:val="left"/>
      <w:pPr>
        <w:ind w:left="1800" w:hanging="720"/>
      </w:pPr>
      <w:rPr>
        <w:rFonts w:cs="Times New Roman" w:hint="default"/>
      </w:rPr>
    </w:lvl>
    <w:lvl w:ilvl="1" w:tplc="180A0019" w:tentative="1">
      <w:start w:val="1"/>
      <w:numFmt w:val="lowerLetter"/>
      <w:lvlText w:val="%2."/>
      <w:lvlJc w:val="left"/>
      <w:pPr>
        <w:ind w:left="2160" w:hanging="360"/>
      </w:pPr>
      <w:rPr>
        <w:rFonts w:cs="Times New Roman"/>
      </w:rPr>
    </w:lvl>
    <w:lvl w:ilvl="2" w:tplc="180A001B" w:tentative="1">
      <w:start w:val="1"/>
      <w:numFmt w:val="lowerRoman"/>
      <w:lvlText w:val="%3."/>
      <w:lvlJc w:val="right"/>
      <w:pPr>
        <w:ind w:left="2880" w:hanging="180"/>
      </w:pPr>
      <w:rPr>
        <w:rFonts w:cs="Times New Roman"/>
      </w:rPr>
    </w:lvl>
    <w:lvl w:ilvl="3" w:tplc="180A000F" w:tentative="1">
      <w:start w:val="1"/>
      <w:numFmt w:val="decimal"/>
      <w:lvlText w:val="%4."/>
      <w:lvlJc w:val="left"/>
      <w:pPr>
        <w:ind w:left="3600" w:hanging="360"/>
      </w:pPr>
      <w:rPr>
        <w:rFonts w:cs="Times New Roman"/>
      </w:rPr>
    </w:lvl>
    <w:lvl w:ilvl="4" w:tplc="180A0019" w:tentative="1">
      <w:start w:val="1"/>
      <w:numFmt w:val="lowerLetter"/>
      <w:lvlText w:val="%5."/>
      <w:lvlJc w:val="left"/>
      <w:pPr>
        <w:ind w:left="4320" w:hanging="360"/>
      </w:pPr>
      <w:rPr>
        <w:rFonts w:cs="Times New Roman"/>
      </w:rPr>
    </w:lvl>
    <w:lvl w:ilvl="5" w:tplc="180A001B" w:tentative="1">
      <w:start w:val="1"/>
      <w:numFmt w:val="lowerRoman"/>
      <w:lvlText w:val="%6."/>
      <w:lvlJc w:val="right"/>
      <w:pPr>
        <w:ind w:left="5040" w:hanging="180"/>
      </w:pPr>
      <w:rPr>
        <w:rFonts w:cs="Times New Roman"/>
      </w:rPr>
    </w:lvl>
    <w:lvl w:ilvl="6" w:tplc="180A000F" w:tentative="1">
      <w:start w:val="1"/>
      <w:numFmt w:val="decimal"/>
      <w:lvlText w:val="%7."/>
      <w:lvlJc w:val="left"/>
      <w:pPr>
        <w:ind w:left="5760" w:hanging="360"/>
      </w:pPr>
      <w:rPr>
        <w:rFonts w:cs="Times New Roman"/>
      </w:rPr>
    </w:lvl>
    <w:lvl w:ilvl="7" w:tplc="180A0019" w:tentative="1">
      <w:start w:val="1"/>
      <w:numFmt w:val="lowerLetter"/>
      <w:lvlText w:val="%8."/>
      <w:lvlJc w:val="left"/>
      <w:pPr>
        <w:ind w:left="6480" w:hanging="360"/>
      </w:pPr>
      <w:rPr>
        <w:rFonts w:cs="Times New Roman"/>
      </w:rPr>
    </w:lvl>
    <w:lvl w:ilvl="8" w:tplc="180A001B" w:tentative="1">
      <w:start w:val="1"/>
      <w:numFmt w:val="lowerRoman"/>
      <w:lvlText w:val="%9."/>
      <w:lvlJc w:val="right"/>
      <w:pPr>
        <w:ind w:left="7200" w:hanging="180"/>
      </w:pPr>
      <w:rPr>
        <w:rFonts w:cs="Times New Roman"/>
      </w:rPr>
    </w:lvl>
  </w:abstractNum>
  <w:abstractNum w:abstractNumId="6">
    <w:nsid w:val="78CB58C7"/>
    <w:multiLevelType w:val="hybridMultilevel"/>
    <w:tmpl w:val="21D89F5A"/>
    <w:lvl w:ilvl="0" w:tplc="180A0019">
      <w:start w:val="1"/>
      <w:numFmt w:val="lowerLetter"/>
      <w:lvlText w:val="%1."/>
      <w:lvlJc w:val="left"/>
      <w:pPr>
        <w:ind w:left="1080" w:hanging="360"/>
      </w:pPr>
      <w:rPr>
        <w:rFonts w:cs="Times New Roman" w:hint="default"/>
      </w:rPr>
    </w:lvl>
    <w:lvl w:ilvl="1" w:tplc="180A0019">
      <w:start w:val="1"/>
      <w:numFmt w:val="lowerLetter"/>
      <w:lvlText w:val="%2."/>
      <w:lvlJc w:val="left"/>
      <w:pPr>
        <w:ind w:left="1800" w:hanging="360"/>
      </w:pPr>
      <w:rPr>
        <w:rFonts w:cs="Times New Roman"/>
      </w:rPr>
    </w:lvl>
    <w:lvl w:ilvl="2" w:tplc="180A001B" w:tentative="1">
      <w:start w:val="1"/>
      <w:numFmt w:val="lowerRoman"/>
      <w:lvlText w:val="%3."/>
      <w:lvlJc w:val="right"/>
      <w:pPr>
        <w:ind w:left="2520" w:hanging="180"/>
      </w:pPr>
      <w:rPr>
        <w:rFonts w:cs="Times New Roman"/>
      </w:rPr>
    </w:lvl>
    <w:lvl w:ilvl="3" w:tplc="180A000F" w:tentative="1">
      <w:start w:val="1"/>
      <w:numFmt w:val="decimal"/>
      <w:lvlText w:val="%4."/>
      <w:lvlJc w:val="left"/>
      <w:pPr>
        <w:ind w:left="3240" w:hanging="360"/>
      </w:pPr>
      <w:rPr>
        <w:rFonts w:cs="Times New Roman"/>
      </w:rPr>
    </w:lvl>
    <w:lvl w:ilvl="4" w:tplc="180A0019" w:tentative="1">
      <w:start w:val="1"/>
      <w:numFmt w:val="lowerLetter"/>
      <w:lvlText w:val="%5."/>
      <w:lvlJc w:val="left"/>
      <w:pPr>
        <w:ind w:left="3960" w:hanging="360"/>
      </w:pPr>
      <w:rPr>
        <w:rFonts w:cs="Times New Roman"/>
      </w:rPr>
    </w:lvl>
    <w:lvl w:ilvl="5" w:tplc="180A001B" w:tentative="1">
      <w:start w:val="1"/>
      <w:numFmt w:val="lowerRoman"/>
      <w:lvlText w:val="%6."/>
      <w:lvlJc w:val="right"/>
      <w:pPr>
        <w:ind w:left="4680" w:hanging="180"/>
      </w:pPr>
      <w:rPr>
        <w:rFonts w:cs="Times New Roman"/>
      </w:rPr>
    </w:lvl>
    <w:lvl w:ilvl="6" w:tplc="180A000F" w:tentative="1">
      <w:start w:val="1"/>
      <w:numFmt w:val="decimal"/>
      <w:lvlText w:val="%7."/>
      <w:lvlJc w:val="left"/>
      <w:pPr>
        <w:ind w:left="5400" w:hanging="360"/>
      </w:pPr>
      <w:rPr>
        <w:rFonts w:cs="Times New Roman"/>
      </w:rPr>
    </w:lvl>
    <w:lvl w:ilvl="7" w:tplc="180A0019" w:tentative="1">
      <w:start w:val="1"/>
      <w:numFmt w:val="lowerLetter"/>
      <w:lvlText w:val="%8."/>
      <w:lvlJc w:val="left"/>
      <w:pPr>
        <w:ind w:left="6120" w:hanging="360"/>
      </w:pPr>
      <w:rPr>
        <w:rFonts w:cs="Times New Roman"/>
      </w:rPr>
    </w:lvl>
    <w:lvl w:ilvl="8" w:tplc="180A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10400A"/>
    <w:rsid w:val="0010400A"/>
    <w:rsid w:val="001E74A7"/>
    <w:rsid w:val="00301ABA"/>
    <w:rsid w:val="005716BD"/>
    <w:rsid w:val="005A7D13"/>
    <w:rsid w:val="006D78B4"/>
    <w:rsid w:val="00864421"/>
    <w:rsid w:val="009467C6"/>
    <w:rsid w:val="009E5ADE"/>
    <w:rsid w:val="00BE09A3"/>
    <w:rsid w:val="00CD2DB0"/>
    <w:rsid w:val="00E13241"/>
    <w:rsid w:val="00EA5A0B"/>
    <w:rsid w:val="00ED4FCB"/>
    <w:rsid w:val="00EF6575"/>
    <w:rsid w:val="00F152FC"/>
    <w:rsid w:val="00F27A54"/>
    <w:rsid w:val="00F5279F"/>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0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E Fußnotentext,Fußnote,Fußnotentext Ursprung,Geneva 9,Font: Geneva 9,Boston 10,f,ft,fn,Footnotes,Footnote ak,fn cafc,Footnotes Char Char,Footnote Text Char Char,fn Char Char,footnote text Char Char Char Ch,Footnote Text Cha"/>
    <w:basedOn w:val="Normal"/>
    <w:link w:val="TextonotapieCar"/>
    <w:uiPriority w:val="99"/>
    <w:semiHidden/>
    <w:rsid w:val="0010400A"/>
    <w:pPr>
      <w:spacing w:after="0" w:line="240" w:lineRule="auto"/>
    </w:pPr>
    <w:rPr>
      <w:rFonts w:ascii="Calibri" w:eastAsia="Calibri" w:hAnsi="Calibri" w:cs="Times New Roman"/>
      <w:sz w:val="20"/>
      <w:szCs w:val="20"/>
    </w:rPr>
  </w:style>
  <w:style w:type="character" w:customStyle="1" w:styleId="TextonotapieCar">
    <w:name w:val="Texto nota pie Car"/>
    <w:aliases w:val="-E Fußnotentext Car,Fußnote Car,Fußnotentext Ursprung Car,Geneva 9 Car,Font: Geneva 9 Car,Boston 10 Car,f Car,ft Car,fn Car,Footnotes Car,Footnote ak Car,fn cafc Car,Footnotes Char Char Car,Footnote Text Char Char Car,fn Char Char Car"/>
    <w:basedOn w:val="Fuentedeprrafopredeter"/>
    <w:link w:val="Textonotapie"/>
    <w:uiPriority w:val="99"/>
    <w:semiHidden/>
    <w:rsid w:val="0010400A"/>
    <w:rPr>
      <w:rFonts w:ascii="Calibri" w:eastAsia="Calibri" w:hAnsi="Calibri" w:cs="Times New Roman"/>
      <w:sz w:val="20"/>
      <w:szCs w:val="20"/>
      <w:lang w:val="es-ES"/>
    </w:rPr>
  </w:style>
  <w:style w:type="character" w:styleId="Refdenotaalpie">
    <w:name w:val="footnote reference"/>
    <w:uiPriority w:val="99"/>
    <w:semiHidden/>
    <w:rsid w:val="0010400A"/>
    <w:rPr>
      <w:rFonts w:cs="Times New Roman"/>
      <w:vertAlign w:val="superscript"/>
    </w:rPr>
  </w:style>
  <w:style w:type="paragraph" w:customStyle="1" w:styleId="Texto">
    <w:name w:val="Texto"/>
    <w:basedOn w:val="Normal"/>
    <w:link w:val="TextoCar"/>
    <w:uiPriority w:val="99"/>
    <w:rsid w:val="0010400A"/>
    <w:pPr>
      <w:spacing w:before="120" w:after="0" w:line="240" w:lineRule="auto"/>
      <w:jc w:val="both"/>
    </w:pPr>
    <w:rPr>
      <w:rFonts w:ascii="Verdana" w:eastAsia="Times New Roman" w:hAnsi="Verdana" w:cs="Verdana"/>
      <w:szCs w:val="24"/>
      <w:lang w:eastAsia="es-ES"/>
    </w:rPr>
  </w:style>
  <w:style w:type="character" w:customStyle="1" w:styleId="TextoCar">
    <w:name w:val="Texto Car"/>
    <w:basedOn w:val="Fuentedeprrafopredeter"/>
    <w:link w:val="Texto"/>
    <w:uiPriority w:val="99"/>
    <w:locked/>
    <w:rsid w:val="0010400A"/>
    <w:rPr>
      <w:rFonts w:ascii="Verdana" w:eastAsia="Times New Roman" w:hAnsi="Verdana" w:cs="Verdana"/>
      <w:szCs w:val="24"/>
      <w:lang w:val="es-ES" w:eastAsia="es-ES"/>
    </w:rPr>
  </w:style>
  <w:style w:type="paragraph" w:styleId="Prrafodelista">
    <w:name w:val="List Paragraph"/>
    <w:basedOn w:val="Normal"/>
    <w:link w:val="PrrafodelistaCar"/>
    <w:uiPriority w:val="34"/>
    <w:qFormat/>
    <w:rsid w:val="0010400A"/>
    <w:pPr>
      <w:ind w:left="720"/>
      <w:contextualSpacing/>
    </w:pPr>
  </w:style>
  <w:style w:type="character" w:customStyle="1" w:styleId="PrrafodelistaCar">
    <w:name w:val="Párrafo de lista Car"/>
    <w:basedOn w:val="Fuentedeprrafopredeter"/>
    <w:link w:val="Prrafodelista"/>
    <w:uiPriority w:val="34"/>
    <w:locked/>
    <w:rsid w:val="0010400A"/>
    <w:rPr>
      <w:lang w:val="es-ES"/>
    </w:rPr>
  </w:style>
  <w:style w:type="paragraph" w:styleId="Encabezado">
    <w:name w:val="header"/>
    <w:basedOn w:val="Normal"/>
    <w:link w:val="EncabezadoCar"/>
    <w:uiPriority w:val="99"/>
    <w:unhideWhenUsed/>
    <w:rsid w:val="001E74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74A7"/>
    <w:rPr>
      <w:lang w:val="es-ES"/>
    </w:rPr>
  </w:style>
  <w:style w:type="paragraph" w:styleId="Piedepgina">
    <w:name w:val="footer"/>
    <w:basedOn w:val="Normal"/>
    <w:link w:val="PiedepginaCar"/>
    <w:uiPriority w:val="99"/>
    <w:unhideWhenUsed/>
    <w:rsid w:val="001E7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74A7"/>
    <w:rPr>
      <w:lang w:val="es-ES"/>
    </w:rPr>
  </w:style>
  <w:style w:type="paragraph" w:styleId="Textodeglobo">
    <w:name w:val="Balloon Text"/>
    <w:basedOn w:val="Normal"/>
    <w:link w:val="TextodegloboCar"/>
    <w:uiPriority w:val="99"/>
    <w:semiHidden/>
    <w:unhideWhenUsed/>
    <w:rsid w:val="001E74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4A7"/>
    <w:rPr>
      <w:rFonts w:ascii="Tahoma" w:hAnsi="Tahoma" w:cs="Tahoma"/>
      <w:sz w:val="16"/>
      <w:szCs w:val="16"/>
      <w:lang w:val="es-ES"/>
    </w:rPr>
  </w:style>
  <w:style w:type="paragraph" w:customStyle="1" w:styleId="EndOfSection">
    <w:name w:val="EndOfSection"/>
    <w:basedOn w:val="Normal"/>
    <w:rsid w:val="005A7D13"/>
    <w:pPr>
      <w:spacing w:before="240" w:after="120" w:line="240" w:lineRule="auto"/>
      <w:jc w:val="center"/>
    </w:pPr>
    <w:rPr>
      <w:rFonts w:ascii="Wingdings" w:eastAsia="Times New Roman" w:hAnsi="Wingdings" w:cs="Times New Roman"/>
      <w:b/>
      <w:sz w:val="20"/>
      <w:szCs w:val="20"/>
      <w:lang w:val="en-GB"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22AF-7FAB-4910-9B7E-82E66063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947</Words>
  <Characters>5213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cumberbatchs</dc:creator>
  <cp:keywords/>
  <dc:description/>
  <cp:lastModifiedBy>cumberbatchs</cp:lastModifiedBy>
  <cp:revision>5</cp:revision>
  <dcterms:created xsi:type="dcterms:W3CDTF">2011-12-16T16:21:00Z</dcterms:created>
  <dcterms:modified xsi:type="dcterms:W3CDTF">2011-12-16T17:32:00Z</dcterms:modified>
</cp:coreProperties>
</file>